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7C5" w:rsidRPr="004077C5" w:rsidRDefault="006353A2" w:rsidP="004077C5">
      <w:pPr>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                          </w:t>
      </w:r>
      <w:r w:rsidR="004077C5" w:rsidRPr="004077C5">
        <w:rPr>
          <w:rFonts w:ascii="Times New Roman" w:hAnsi="Times New Roman" w:cs="Times New Roman"/>
          <w:b/>
          <w:bCs/>
          <w:sz w:val="24"/>
          <w:szCs w:val="24"/>
        </w:rPr>
        <w:t>ANALYSIS OF FINANCIAL FIGURES FOR BOBBLE IN STYLE.</w:t>
      </w:r>
    </w:p>
    <w:p w:rsidR="0044780E" w:rsidRPr="004077C5" w:rsidRDefault="006353A2" w:rsidP="004077C5">
      <w:pPr>
        <w:jc w:val="both"/>
        <w:rPr>
          <w:rFonts w:ascii="Times New Roman" w:hAnsi="Times New Roman" w:cs="Times New Roman"/>
          <w:b/>
          <w:bCs/>
          <w:sz w:val="24"/>
          <w:szCs w:val="24"/>
        </w:rPr>
      </w:pPr>
      <w:r w:rsidRPr="004077C5">
        <w:rPr>
          <w:rFonts w:ascii="Times New Roman" w:hAnsi="Times New Roman" w:cs="Times New Roman"/>
          <w:sz w:val="24"/>
          <w:szCs w:val="24"/>
        </w:rPr>
        <w:t xml:space="preserve">Income statement consists of revenue and expenses along with the net income. It shows the position of the business with relevance to its financial information. The revenue of Bobble in Style was found to be </w:t>
      </w:r>
      <w:r w:rsidR="004077C5" w:rsidRPr="004077C5">
        <w:rPr>
          <w:rFonts w:ascii="Times New Roman" w:hAnsi="Times New Roman" w:cs="Times New Roman"/>
          <w:b/>
          <w:bCs/>
          <w:sz w:val="24"/>
          <w:szCs w:val="24"/>
        </w:rPr>
        <w:t>$22,800 a</w:t>
      </w:r>
      <w:r w:rsidRPr="004077C5">
        <w:rPr>
          <w:rFonts w:ascii="Times New Roman" w:hAnsi="Times New Roman" w:cs="Times New Roman"/>
          <w:sz w:val="24"/>
          <w:szCs w:val="24"/>
        </w:rPr>
        <w:t>nd the Expenses as</w:t>
      </w:r>
      <w:r w:rsidRPr="004077C5">
        <w:rPr>
          <w:rFonts w:ascii="Times New Roman" w:hAnsi="Times New Roman" w:cs="Times New Roman"/>
          <w:b/>
          <w:bCs/>
          <w:sz w:val="24"/>
          <w:szCs w:val="24"/>
        </w:rPr>
        <w:t xml:space="preserve"> $14060</w:t>
      </w:r>
      <w:r w:rsidR="004077C5" w:rsidRPr="004077C5">
        <w:rPr>
          <w:rFonts w:ascii="Times New Roman" w:hAnsi="Times New Roman" w:cs="Times New Roman"/>
          <w:b/>
          <w:bCs/>
          <w:sz w:val="24"/>
          <w:szCs w:val="24"/>
        </w:rPr>
        <w:t xml:space="preserve"> .</w:t>
      </w:r>
      <w:r w:rsidRPr="004077C5">
        <w:rPr>
          <w:rFonts w:ascii="Times New Roman" w:hAnsi="Times New Roman" w:cs="Times New Roman"/>
          <w:sz w:val="24"/>
          <w:szCs w:val="24"/>
        </w:rPr>
        <w:t>The Net Income before Tax was</w:t>
      </w:r>
      <w:r w:rsidRPr="004077C5">
        <w:rPr>
          <w:rFonts w:ascii="Times New Roman" w:hAnsi="Times New Roman" w:cs="Times New Roman"/>
          <w:b/>
          <w:bCs/>
          <w:sz w:val="24"/>
          <w:szCs w:val="24"/>
        </w:rPr>
        <w:t xml:space="preserve"> $8,740 </w:t>
      </w:r>
      <w:r w:rsidR="004077C5" w:rsidRPr="004077C5">
        <w:rPr>
          <w:rFonts w:ascii="Times New Roman" w:hAnsi="Times New Roman" w:cs="Times New Roman"/>
          <w:b/>
          <w:bCs/>
          <w:sz w:val="24"/>
          <w:szCs w:val="24"/>
        </w:rPr>
        <w:t>a</w:t>
      </w:r>
      <w:r w:rsidRPr="004077C5">
        <w:rPr>
          <w:rFonts w:ascii="Times New Roman" w:hAnsi="Times New Roman" w:cs="Times New Roman"/>
          <w:sz w:val="24"/>
          <w:szCs w:val="24"/>
        </w:rPr>
        <w:t xml:space="preserve">fter a tax of 26 %, the net income became, </w:t>
      </w:r>
      <w:r w:rsidRPr="004077C5">
        <w:rPr>
          <w:rFonts w:ascii="Times New Roman" w:hAnsi="Times New Roman" w:cs="Times New Roman"/>
          <w:b/>
          <w:bCs/>
          <w:sz w:val="24"/>
          <w:szCs w:val="24"/>
        </w:rPr>
        <w:t>$6,468.00.</w:t>
      </w:r>
    </w:p>
    <w:p w:rsidR="004077C5" w:rsidRPr="004077C5" w:rsidRDefault="006353A2" w:rsidP="004077C5">
      <w:pPr>
        <w:jc w:val="both"/>
        <w:rPr>
          <w:rFonts w:ascii="Times New Roman" w:hAnsi="Times New Roman" w:cs="Times New Roman"/>
          <w:bCs/>
          <w:sz w:val="24"/>
          <w:szCs w:val="24"/>
        </w:rPr>
      </w:pPr>
      <w:r w:rsidRPr="004077C5">
        <w:rPr>
          <w:rFonts w:ascii="Times New Roman" w:hAnsi="Times New Roman" w:cs="Times New Roman"/>
          <w:bCs/>
          <w:sz w:val="24"/>
          <w:szCs w:val="24"/>
        </w:rPr>
        <w:t xml:space="preserve">Balance Sheet reports the company’s </w:t>
      </w:r>
      <w:r w:rsidR="004077C5" w:rsidRPr="004077C5">
        <w:rPr>
          <w:rFonts w:ascii="Times New Roman" w:hAnsi="Times New Roman" w:cs="Times New Roman"/>
          <w:bCs/>
          <w:sz w:val="24"/>
          <w:szCs w:val="24"/>
        </w:rPr>
        <w:t xml:space="preserve">assets, liabilities and </w:t>
      </w:r>
      <w:r w:rsidRPr="004077C5">
        <w:rPr>
          <w:rFonts w:ascii="Times New Roman" w:hAnsi="Times New Roman" w:cs="Times New Roman"/>
          <w:bCs/>
          <w:sz w:val="24"/>
          <w:szCs w:val="24"/>
        </w:rPr>
        <w:t>equity, it builds a basis for determining rates of return.</w:t>
      </w:r>
      <w:r w:rsidR="004077C5" w:rsidRPr="004077C5">
        <w:rPr>
          <w:rFonts w:ascii="Times New Roman" w:hAnsi="Times New Roman" w:cs="Times New Roman"/>
          <w:bCs/>
          <w:sz w:val="24"/>
          <w:szCs w:val="24"/>
        </w:rPr>
        <w:t xml:space="preserve"> It </w:t>
      </w:r>
      <w:r w:rsidRPr="004077C5">
        <w:rPr>
          <w:rFonts w:ascii="Times New Roman" w:hAnsi="Times New Roman" w:cs="Times New Roman"/>
          <w:bCs/>
          <w:sz w:val="24"/>
          <w:szCs w:val="24"/>
        </w:rPr>
        <w:t>evaluates the capital structure of the company.</w:t>
      </w:r>
      <w:r w:rsidR="004077C5" w:rsidRPr="004077C5">
        <w:rPr>
          <w:rFonts w:ascii="Times New Roman" w:hAnsi="Times New Roman" w:cs="Times New Roman"/>
          <w:bCs/>
          <w:sz w:val="24"/>
          <w:szCs w:val="24"/>
        </w:rPr>
        <w:t xml:space="preserve"> </w:t>
      </w:r>
      <w:r w:rsidRPr="004077C5">
        <w:rPr>
          <w:rFonts w:ascii="Times New Roman" w:hAnsi="Times New Roman" w:cs="Times New Roman"/>
          <w:bCs/>
          <w:sz w:val="24"/>
          <w:szCs w:val="24"/>
        </w:rPr>
        <w:t>The Bobble in style assets (fixed and current) as per 01.01.2020 were found to be $25,500.</w:t>
      </w:r>
      <w:r w:rsidR="004077C5" w:rsidRPr="004077C5">
        <w:rPr>
          <w:rFonts w:ascii="Times New Roman" w:hAnsi="Times New Roman" w:cs="Times New Roman"/>
          <w:bCs/>
          <w:sz w:val="24"/>
          <w:szCs w:val="24"/>
        </w:rPr>
        <w:t xml:space="preserve"> </w:t>
      </w:r>
      <w:r w:rsidRPr="004077C5">
        <w:rPr>
          <w:rFonts w:ascii="Times New Roman" w:hAnsi="Times New Roman" w:cs="Times New Roman"/>
          <w:bCs/>
          <w:sz w:val="24"/>
          <w:szCs w:val="24"/>
        </w:rPr>
        <w:t>The liab</w:t>
      </w:r>
      <w:r w:rsidR="004077C5" w:rsidRPr="004077C5">
        <w:rPr>
          <w:rFonts w:ascii="Times New Roman" w:hAnsi="Times New Roman" w:cs="Times New Roman"/>
          <w:bCs/>
          <w:sz w:val="24"/>
          <w:szCs w:val="24"/>
        </w:rPr>
        <w:t>ilities were found to be $</w:t>
      </w:r>
      <w:r w:rsidRPr="004077C5">
        <w:rPr>
          <w:rFonts w:ascii="Times New Roman" w:hAnsi="Times New Roman" w:cs="Times New Roman"/>
          <w:bCs/>
          <w:sz w:val="24"/>
          <w:szCs w:val="24"/>
        </w:rPr>
        <w:t>6000 and</w:t>
      </w:r>
      <w:r w:rsidR="004077C5" w:rsidRPr="004077C5">
        <w:rPr>
          <w:rFonts w:ascii="Times New Roman" w:hAnsi="Times New Roman" w:cs="Times New Roman"/>
          <w:bCs/>
          <w:sz w:val="24"/>
          <w:szCs w:val="24"/>
        </w:rPr>
        <w:t xml:space="preserve"> </w:t>
      </w:r>
      <w:r w:rsidRPr="004077C5">
        <w:rPr>
          <w:rFonts w:ascii="Times New Roman" w:hAnsi="Times New Roman" w:cs="Times New Roman"/>
          <w:bCs/>
          <w:sz w:val="24"/>
          <w:szCs w:val="24"/>
        </w:rPr>
        <w:t>Equity on the other hand was $19000.</w:t>
      </w:r>
      <w:r w:rsidR="004077C5" w:rsidRPr="004077C5">
        <w:rPr>
          <w:rFonts w:ascii="Times New Roman" w:hAnsi="Times New Roman" w:cs="Times New Roman"/>
          <w:bCs/>
          <w:sz w:val="24"/>
          <w:szCs w:val="24"/>
        </w:rPr>
        <w:t>The assets and the equity plus liabilities balanced.</w:t>
      </w:r>
    </w:p>
    <w:p w:rsidR="004077C5" w:rsidRPr="004077C5" w:rsidRDefault="004077C5" w:rsidP="004077C5">
      <w:pPr>
        <w:jc w:val="both"/>
        <w:rPr>
          <w:rFonts w:ascii="Times New Roman" w:hAnsi="Times New Roman" w:cs="Times New Roman"/>
          <w:bCs/>
          <w:sz w:val="24"/>
          <w:szCs w:val="24"/>
        </w:rPr>
      </w:pPr>
      <w:r w:rsidRPr="004077C5">
        <w:rPr>
          <w:rFonts w:ascii="Times New Roman" w:hAnsi="Times New Roman" w:cs="Times New Roman"/>
          <w:bCs/>
          <w:sz w:val="24"/>
          <w:szCs w:val="24"/>
        </w:rPr>
        <w:t xml:space="preserve">Financial ratios presented were of three </w:t>
      </w:r>
      <w:r w:rsidR="006353A2" w:rsidRPr="004077C5">
        <w:rPr>
          <w:rFonts w:ascii="Times New Roman" w:hAnsi="Times New Roman" w:cs="Times New Roman"/>
          <w:bCs/>
          <w:sz w:val="24"/>
          <w:szCs w:val="24"/>
        </w:rPr>
        <w:t>types:</w:t>
      </w:r>
      <w:r w:rsidRPr="004077C5">
        <w:rPr>
          <w:rFonts w:ascii="Times New Roman" w:hAnsi="Times New Roman" w:cs="Times New Roman"/>
          <w:bCs/>
          <w:sz w:val="24"/>
          <w:szCs w:val="24"/>
        </w:rPr>
        <w:t xml:space="preserve"> </w:t>
      </w:r>
      <w:r w:rsidR="006353A2" w:rsidRPr="004077C5">
        <w:rPr>
          <w:rFonts w:ascii="Times New Roman" w:hAnsi="Times New Roman" w:cs="Times New Roman"/>
          <w:b/>
          <w:bCs/>
          <w:sz w:val="24"/>
          <w:szCs w:val="24"/>
        </w:rPr>
        <w:t>Net Profit Margin, which</w:t>
      </w:r>
      <w:r w:rsidR="006353A2" w:rsidRPr="004077C5">
        <w:rPr>
          <w:rFonts w:ascii="Times New Roman" w:hAnsi="Times New Roman" w:cs="Times New Roman"/>
          <w:bCs/>
          <w:sz w:val="24"/>
          <w:szCs w:val="24"/>
        </w:rPr>
        <w:t xml:space="preserve"> shows how much net income is generated as per percentage revenue</w:t>
      </w:r>
      <w:r w:rsidRPr="004077C5">
        <w:rPr>
          <w:rFonts w:ascii="Times New Roman" w:hAnsi="Times New Roman" w:cs="Times New Roman"/>
          <w:bCs/>
          <w:sz w:val="24"/>
          <w:szCs w:val="24"/>
        </w:rPr>
        <w:t xml:space="preserve"> .</w:t>
      </w:r>
      <w:r w:rsidR="006353A2" w:rsidRPr="004077C5">
        <w:rPr>
          <w:rFonts w:ascii="Times New Roman" w:hAnsi="Times New Roman" w:cs="Times New Roman"/>
          <w:bCs/>
          <w:sz w:val="24"/>
          <w:szCs w:val="24"/>
        </w:rPr>
        <w:t xml:space="preserve">Net Profit Margin = </w:t>
      </w:r>
      <m:oMath>
        <m:f>
          <m:fPr>
            <m:ctrlPr>
              <w:rPr>
                <w:rFonts w:ascii="Cambria Math" w:hAnsi="Cambria Math" w:cs="Times New Roman"/>
                <w:bCs/>
                <w:i/>
                <w:iCs/>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Net Sales</m:t>
            </m:r>
          </m:den>
        </m:f>
      </m:oMath>
      <w:r w:rsidR="006353A2" w:rsidRPr="004077C5">
        <w:rPr>
          <w:rFonts w:ascii="Times New Roman" w:hAnsi="Times New Roman" w:cs="Times New Roman"/>
          <w:bCs/>
          <w:sz w:val="24"/>
          <w:szCs w:val="24"/>
        </w:rPr>
        <w:t xml:space="preserve"> * 100 </w:t>
      </w:r>
      <w:r w:rsidRPr="004077C5">
        <w:rPr>
          <w:rFonts w:ascii="Times New Roman" w:hAnsi="Times New Roman" w:cs="Times New Roman"/>
          <w:bCs/>
          <w:sz w:val="24"/>
          <w:szCs w:val="24"/>
        </w:rPr>
        <w:t>.</w:t>
      </w:r>
      <w:r w:rsidR="006353A2" w:rsidRPr="004077C5">
        <w:rPr>
          <w:rFonts w:ascii="Times New Roman" w:hAnsi="Times New Roman" w:cs="Times New Roman"/>
          <w:bCs/>
          <w:sz w:val="24"/>
          <w:szCs w:val="24"/>
        </w:rPr>
        <w:t>The Bobble in style Net Profit Margin was found to be:</w:t>
      </w:r>
      <m:oMath>
        <m:f>
          <m:fPr>
            <m:ctrlPr>
              <w:rPr>
                <w:rFonts w:ascii="Cambria Math" w:hAnsi="Cambria Math" w:cs="Times New Roman"/>
                <w:bCs/>
                <w:i/>
                <w:iCs/>
                <w:sz w:val="24"/>
                <w:szCs w:val="24"/>
              </w:rPr>
            </m:ctrlPr>
          </m:fPr>
          <m:num>
            <m:r>
              <w:rPr>
                <w:rFonts w:ascii="Cambria Math" w:hAnsi="Cambria Math" w:cs="Times New Roman"/>
                <w:sz w:val="24"/>
                <w:szCs w:val="24"/>
              </w:rPr>
              <m:t>$6468</m:t>
            </m:r>
          </m:num>
          <m:den>
            <m:r>
              <w:rPr>
                <w:rFonts w:ascii="Cambria Math" w:hAnsi="Cambria Math" w:cs="Times New Roman"/>
                <w:sz w:val="24"/>
                <w:szCs w:val="24"/>
              </w:rPr>
              <m:t>$22800</m:t>
            </m:r>
          </m:den>
        </m:f>
      </m:oMath>
      <w:r w:rsidR="006353A2" w:rsidRPr="004077C5">
        <w:rPr>
          <w:rFonts w:ascii="Times New Roman" w:hAnsi="Times New Roman" w:cs="Times New Roman"/>
          <w:bCs/>
          <w:sz w:val="24"/>
          <w:szCs w:val="24"/>
        </w:rPr>
        <w:t>*100% = 28.27%. Meaning 28.27% net income is generated.</w:t>
      </w:r>
      <w:r w:rsidRPr="004077C5">
        <w:rPr>
          <w:rFonts w:ascii="Times New Roman" w:eastAsiaTheme="minorEastAsia" w:hAnsi="Times New Roman" w:cs="Times New Roman"/>
          <w:b/>
          <w:bCs/>
          <w:color w:val="000000" w:themeColor="text1"/>
          <w:kern w:val="24"/>
          <w:sz w:val="24"/>
          <w:szCs w:val="24"/>
        </w:rPr>
        <w:t xml:space="preserve"> </w:t>
      </w:r>
      <w:r w:rsidRPr="004077C5">
        <w:rPr>
          <w:rFonts w:ascii="Times New Roman" w:hAnsi="Times New Roman" w:cs="Times New Roman"/>
          <w:b/>
          <w:bCs/>
          <w:sz w:val="24"/>
          <w:szCs w:val="24"/>
        </w:rPr>
        <w:t xml:space="preserve">Quick Ratio </w:t>
      </w:r>
      <w:r w:rsidRPr="004077C5">
        <w:rPr>
          <w:rFonts w:ascii="Times New Roman" w:hAnsi="Times New Roman" w:cs="Times New Roman"/>
          <w:bCs/>
          <w:sz w:val="24"/>
          <w:szCs w:val="24"/>
        </w:rPr>
        <w:t>which is a</w:t>
      </w:r>
      <w:r w:rsidR="006353A2" w:rsidRPr="004077C5">
        <w:rPr>
          <w:rFonts w:ascii="Times New Roman" w:hAnsi="Times New Roman" w:cs="Times New Roman"/>
          <w:bCs/>
          <w:sz w:val="24"/>
          <w:szCs w:val="24"/>
        </w:rPr>
        <w:t xml:space="preserve">n indicator of a company’s short term liquidity. It measures the ability of the company to meet its short term obligations with their liquid assets. The Bobble in style Quick ratio was found to be: </w:t>
      </w:r>
      <m:oMath>
        <m:f>
          <m:fPr>
            <m:ctrlPr>
              <w:rPr>
                <w:rFonts w:ascii="Cambria Math" w:hAnsi="Cambria Math" w:cs="Times New Roman"/>
                <w:bCs/>
                <w:i/>
                <w:iCs/>
                <w:sz w:val="24"/>
                <w:szCs w:val="24"/>
              </w:rPr>
            </m:ctrlPr>
          </m:fPr>
          <m:num>
            <m:r>
              <w:rPr>
                <w:rFonts w:ascii="Cambria Math" w:hAnsi="Cambria Math" w:cs="Times New Roman"/>
                <w:sz w:val="24"/>
                <w:szCs w:val="24"/>
              </w:rPr>
              <m:t>25,500</m:t>
            </m:r>
          </m:num>
          <m:den>
            <m:r>
              <w:rPr>
                <w:rFonts w:ascii="Cambria Math" w:hAnsi="Cambria Math" w:cs="Times New Roman"/>
                <w:sz w:val="24"/>
                <w:szCs w:val="24"/>
              </w:rPr>
              <m:t>6000</m:t>
            </m:r>
          </m:den>
        </m:f>
      </m:oMath>
      <w:r w:rsidR="006353A2" w:rsidRPr="004077C5">
        <w:rPr>
          <w:rFonts w:ascii="Times New Roman" w:hAnsi="Times New Roman" w:cs="Times New Roman"/>
          <w:bCs/>
          <w:sz w:val="24"/>
          <w:szCs w:val="24"/>
        </w:rPr>
        <w:t xml:space="preserve"> = 4.25.</w:t>
      </w:r>
      <w:r w:rsidRPr="004077C5">
        <w:rPr>
          <w:rFonts w:ascii="Times New Roman" w:hAnsi="Times New Roman" w:cs="Times New Roman"/>
          <w:bCs/>
          <w:sz w:val="24"/>
          <w:szCs w:val="24"/>
        </w:rPr>
        <w:t>This is an indicator that the short term liquidity of the company is very high.</w:t>
      </w:r>
      <w:r w:rsidRPr="004077C5">
        <w:rPr>
          <w:rFonts w:ascii="Times New Roman" w:eastAsiaTheme="minorEastAsia" w:hAnsi="Times New Roman" w:cs="Times New Roman"/>
          <w:b/>
          <w:bCs/>
          <w:color w:val="000000" w:themeColor="text1"/>
          <w:kern w:val="24"/>
          <w:sz w:val="24"/>
          <w:szCs w:val="24"/>
        </w:rPr>
        <w:t xml:space="preserve"> </w:t>
      </w:r>
      <w:r w:rsidRPr="004077C5">
        <w:rPr>
          <w:rFonts w:ascii="Times New Roman" w:hAnsi="Times New Roman" w:cs="Times New Roman"/>
          <w:b/>
          <w:bCs/>
          <w:sz w:val="24"/>
          <w:szCs w:val="24"/>
        </w:rPr>
        <w:t xml:space="preserve">Debt-to-Equity Ratio </w:t>
      </w:r>
      <w:r w:rsidRPr="004077C5">
        <w:rPr>
          <w:rFonts w:ascii="Times New Roman" w:hAnsi="Times New Roman" w:cs="Times New Roman"/>
          <w:bCs/>
          <w:sz w:val="24"/>
          <w:szCs w:val="24"/>
        </w:rPr>
        <w:t xml:space="preserve">which </w:t>
      </w:r>
      <w:r w:rsidR="006353A2" w:rsidRPr="004077C5">
        <w:rPr>
          <w:rFonts w:ascii="Times New Roman" w:hAnsi="Times New Roman" w:cs="Times New Roman"/>
          <w:bCs/>
          <w:sz w:val="24"/>
          <w:szCs w:val="24"/>
        </w:rPr>
        <w:t>indicates the relative proportion of the equity and the debt used to finance the company’s asset.</w:t>
      </w:r>
      <w:r w:rsidRPr="004077C5">
        <w:rPr>
          <w:rFonts w:ascii="Times New Roman" w:hAnsi="Times New Roman" w:cs="Times New Roman"/>
          <w:bCs/>
          <w:sz w:val="24"/>
          <w:szCs w:val="24"/>
        </w:rPr>
        <w:t xml:space="preserve"> </w:t>
      </w:r>
      <w:r w:rsidR="006353A2" w:rsidRPr="004077C5">
        <w:rPr>
          <w:rFonts w:ascii="Times New Roman" w:hAnsi="Times New Roman" w:cs="Times New Roman"/>
          <w:bCs/>
          <w:sz w:val="24"/>
          <w:szCs w:val="24"/>
        </w:rPr>
        <w:t>Debt-to-Equity Ratio was found to be =</w:t>
      </w:r>
      <m:oMath>
        <m:f>
          <m:fPr>
            <m:ctrlPr>
              <w:rPr>
                <w:rFonts w:ascii="Cambria Math" w:hAnsi="Cambria Math" w:cs="Times New Roman"/>
                <w:bCs/>
                <w:i/>
                <w:iCs/>
                <w:sz w:val="24"/>
                <w:szCs w:val="24"/>
              </w:rPr>
            </m:ctrlPr>
          </m:fPr>
          <m:num>
            <m:r>
              <w:rPr>
                <w:rFonts w:ascii="Cambria Math" w:hAnsi="Cambria Math" w:cs="Times New Roman"/>
                <w:sz w:val="24"/>
                <w:szCs w:val="24"/>
              </w:rPr>
              <m:t>6000</m:t>
            </m:r>
          </m:num>
          <m:den>
            <m:r>
              <w:rPr>
                <w:rFonts w:ascii="Cambria Math" w:hAnsi="Cambria Math" w:cs="Times New Roman"/>
                <w:sz w:val="24"/>
                <w:szCs w:val="24"/>
              </w:rPr>
              <m:t>19500</m:t>
            </m:r>
          </m:den>
        </m:f>
      </m:oMath>
      <w:r w:rsidR="006353A2" w:rsidRPr="004077C5">
        <w:rPr>
          <w:rFonts w:ascii="Times New Roman" w:hAnsi="Times New Roman" w:cs="Times New Roman"/>
          <w:bCs/>
          <w:sz w:val="24"/>
          <w:szCs w:val="24"/>
        </w:rPr>
        <w:t xml:space="preserve"> = 0.31</w:t>
      </w:r>
      <w:r w:rsidRPr="004077C5">
        <w:rPr>
          <w:rFonts w:ascii="Times New Roman" w:hAnsi="Times New Roman" w:cs="Times New Roman"/>
          <w:bCs/>
          <w:sz w:val="24"/>
          <w:szCs w:val="24"/>
        </w:rPr>
        <w:t>. This shows that there is low relative proportion of the equity and the debt used to finance the company’s assets.</w:t>
      </w:r>
    </w:p>
    <w:p w:rsidR="0044780E" w:rsidRPr="004077C5" w:rsidRDefault="006353A2" w:rsidP="004077C5">
      <w:pPr>
        <w:jc w:val="both"/>
        <w:rPr>
          <w:rFonts w:ascii="Times New Roman" w:hAnsi="Times New Roman" w:cs="Times New Roman"/>
          <w:bCs/>
          <w:sz w:val="24"/>
          <w:szCs w:val="24"/>
        </w:rPr>
      </w:pPr>
      <w:r w:rsidRPr="004077C5">
        <w:rPr>
          <w:rFonts w:ascii="Times New Roman" w:hAnsi="Times New Roman" w:cs="Times New Roman"/>
          <w:bCs/>
          <w:sz w:val="24"/>
          <w:szCs w:val="24"/>
        </w:rPr>
        <w:t>Costs can be classified as either fixed or variable.</w:t>
      </w:r>
      <w:r w:rsidR="004077C5" w:rsidRPr="004077C5">
        <w:rPr>
          <w:rFonts w:ascii="Times New Roman" w:hAnsi="Times New Roman" w:cs="Times New Roman"/>
          <w:bCs/>
          <w:sz w:val="24"/>
          <w:szCs w:val="24"/>
        </w:rPr>
        <w:t xml:space="preserve"> </w:t>
      </w:r>
      <w:r w:rsidRPr="004077C5">
        <w:rPr>
          <w:rFonts w:ascii="Times New Roman" w:hAnsi="Times New Roman" w:cs="Times New Roman"/>
          <w:bCs/>
          <w:sz w:val="24"/>
          <w:szCs w:val="24"/>
        </w:rPr>
        <w:t xml:space="preserve">Fixed cost costs are the same regardless of the product’s output. Variable costs on the other hand vary based on the product’s output. Understanding the company’s fixed and variable costs allows you to identify the most profitable levels for your products. It enable you </w:t>
      </w:r>
      <w:r>
        <w:rPr>
          <w:rFonts w:ascii="Times New Roman" w:hAnsi="Times New Roman" w:cs="Times New Roman"/>
          <w:bCs/>
          <w:sz w:val="24"/>
          <w:szCs w:val="24"/>
        </w:rPr>
        <w:t>analyze</w:t>
      </w:r>
      <w:r w:rsidRPr="004077C5">
        <w:rPr>
          <w:rFonts w:ascii="Times New Roman" w:hAnsi="Times New Roman" w:cs="Times New Roman"/>
          <w:bCs/>
          <w:sz w:val="24"/>
          <w:szCs w:val="24"/>
        </w:rPr>
        <w:t xml:space="preserve"> the break even margins and the profitable margins.</w:t>
      </w:r>
    </w:p>
    <w:p w:rsidR="004077C5" w:rsidRPr="004077C5" w:rsidRDefault="006353A2" w:rsidP="004077C5">
      <w:pPr>
        <w:jc w:val="both"/>
        <w:rPr>
          <w:rFonts w:ascii="Times New Roman" w:hAnsi="Times New Roman" w:cs="Times New Roman"/>
          <w:b/>
          <w:bCs/>
          <w:sz w:val="24"/>
          <w:szCs w:val="24"/>
        </w:rPr>
      </w:pPr>
      <w:r w:rsidRPr="004077C5">
        <w:rPr>
          <w:rFonts w:ascii="Times New Roman" w:hAnsi="Times New Roman" w:cs="Times New Roman"/>
          <w:bCs/>
          <w:sz w:val="24"/>
          <w:szCs w:val="24"/>
        </w:rPr>
        <w:t xml:space="preserve">Budget preparation is a series of activities which are set aside by company to define responsibilities that will be completed within a set of period. Budget preparation set boundaries on expenses. The Bobble in Style </w:t>
      </w:r>
      <w:r w:rsidRPr="004077C5">
        <w:rPr>
          <w:rFonts w:ascii="Times New Roman" w:hAnsi="Times New Roman" w:cs="Times New Roman"/>
          <w:b/>
          <w:bCs/>
          <w:sz w:val="24"/>
          <w:szCs w:val="24"/>
        </w:rPr>
        <w:t xml:space="preserve"> </w:t>
      </w:r>
    </w:p>
    <w:p w:rsidR="004077C5" w:rsidRPr="004077C5" w:rsidRDefault="004077C5" w:rsidP="004077C5">
      <w:pPr>
        <w:jc w:val="both"/>
        <w:rPr>
          <w:rFonts w:ascii="Times New Roman" w:hAnsi="Times New Roman" w:cs="Times New Roman"/>
          <w:sz w:val="24"/>
          <w:szCs w:val="24"/>
        </w:rPr>
      </w:pPr>
      <w:r w:rsidRPr="004077C5">
        <w:rPr>
          <w:rFonts w:ascii="Times New Roman" w:hAnsi="Times New Roman" w:cs="Times New Roman"/>
          <w:sz w:val="24"/>
          <w:szCs w:val="24"/>
        </w:rPr>
        <w:t xml:space="preserve">Break even analysis is used to determine at what stage what you stoked will be profitable. It is a tool that </w:t>
      </w:r>
      <w:r w:rsidR="006353A2" w:rsidRPr="004077C5">
        <w:rPr>
          <w:rFonts w:ascii="Times New Roman" w:hAnsi="Times New Roman" w:cs="Times New Roman"/>
          <w:sz w:val="24"/>
          <w:szCs w:val="24"/>
        </w:rPr>
        <w:t>determines the</w:t>
      </w:r>
      <w:r w:rsidRPr="004077C5">
        <w:rPr>
          <w:rFonts w:ascii="Times New Roman" w:hAnsi="Times New Roman" w:cs="Times New Roman"/>
          <w:sz w:val="24"/>
          <w:szCs w:val="24"/>
        </w:rPr>
        <w:t xml:space="preserve"> number of products or </w:t>
      </w:r>
      <w:r w:rsidR="006353A2" w:rsidRPr="004077C5">
        <w:rPr>
          <w:rFonts w:ascii="Times New Roman" w:hAnsi="Times New Roman" w:cs="Times New Roman"/>
          <w:sz w:val="24"/>
          <w:szCs w:val="24"/>
        </w:rPr>
        <w:t>services a</w:t>
      </w:r>
      <w:r w:rsidRPr="004077C5">
        <w:rPr>
          <w:rFonts w:ascii="Times New Roman" w:hAnsi="Times New Roman" w:cs="Times New Roman"/>
          <w:sz w:val="24"/>
          <w:szCs w:val="24"/>
        </w:rPr>
        <w:t xml:space="preserve"> company should sell and be able to cover the initial cost and let profit start flowing in.</w:t>
      </w:r>
    </w:p>
    <w:p w:rsidR="004077C5" w:rsidRPr="004077C5" w:rsidRDefault="004077C5" w:rsidP="004077C5">
      <w:pPr>
        <w:jc w:val="both"/>
        <w:rPr>
          <w:rFonts w:ascii="Times New Roman" w:hAnsi="Times New Roman" w:cs="Times New Roman"/>
          <w:bCs/>
          <w:sz w:val="24"/>
          <w:szCs w:val="24"/>
        </w:rPr>
      </w:pPr>
    </w:p>
    <w:p w:rsidR="004077C5" w:rsidRPr="004077C5" w:rsidRDefault="004077C5" w:rsidP="004077C5">
      <w:pPr>
        <w:jc w:val="both"/>
        <w:rPr>
          <w:rFonts w:ascii="Times New Roman" w:hAnsi="Times New Roman" w:cs="Times New Roman"/>
          <w:bCs/>
          <w:sz w:val="24"/>
          <w:szCs w:val="24"/>
        </w:rPr>
      </w:pPr>
    </w:p>
    <w:p w:rsidR="004077C5" w:rsidRPr="004077C5" w:rsidRDefault="004077C5" w:rsidP="004077C5">
      <w:pPr>
        <w:jc w:val="both"/>
        <w:rPr>
          <w:rFonts w:ascii="Times New Roman" w:hAnsi="Times New Roman" w:cs="Times New Roman"/>
          <w:bCs/>
          <w:sz w:val="24"/>
          <w:szCs w:val="24"/>
        </w:rPr>
      </w:pPr>
    </w:p>
    <w:p w:rsidR="004077C5" w:rsidRPr="004077C5" w:rsidRDefault="004077C5" w:rsidP="004077C5">
      <w:pPr>
        <w:jc w:val="both"/>
        <w:rPr>
          <w:rFonts w:ascii="Times New Roman" w:hAnsi="Times New Roman" w:cs="Times New Roman"/>
          <w:bCs/>
          <w:sz w:val="24"/>
          <w:szCs w:val="24"/>
        </w:rPr>
      </w:pPr>
    </w:p>
    <w:p w:rsidR="004077C5" w:rsidRPr="004077C5" w:rsidRDefault="004077C5" w:rsidP="004077C5">
      <w:pPr>
        <w:jc w:val="both"/>
        <w:rPr>
          <w:rFonts w:ascii="Times New Roman" w:hAnsi="Times New Roman" w:cs="Times New Roman"/>
          <w:sz w:val="24"/>
          <w:szCs w:val="24"/>
        </w:rPr>
      </w:pPr>
    </w:p>
    <w:sectPr w:rsidR="004077C5" w:rsidRPr="00407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9429D"/>
    <w:multiLevelType w:val="hybridMultilevel"/>
    <w:tmpl w:val="75E08E10"/>
    <w:lvl w:ilvl="0" w:tplc="A32A0EA8">
      <w:start w:val="1"/>
      <w:numFmt w:val="bullet"/>
      <w:lvlText w:val="•"/>
      <w:lvlJc w:val="left"/>
      <w:pPr>
        <w:tabs>
          <w:tab w:val="num" w:pos="720"/>
        </w:tabs>
        <w:ind w:left="720" w:hanging="360"/>
      </w:pPr>
      <w:rPr>
        <w:rFonts w:ascii="Arial" w:hAnsi="Arial" w:hint="default"/>
      </w:rPr>
    </w:lvl>
    <w:lvl w:ilvl="1" w:tplc="B414F4D8" w:tentative="1">
      <w:start w:val="1"/>
      <w:numFmt w:val="bullet"/>
      <w:lvlText w:val="•"/>
      <w:lvlJc w:val="left"/>
      <w:pPr>
        <w:tabs>
          <w:tab w:val="num" w:pos="1440"/>
        </w:tabs>
        <w:ind w:left="1440" w:hanging="360"/>
      </w:pPr>
      <w:rPr>
        <w:rFonts w:ascii="Arial" w:hAnsi="Arial" w:hint="default"/>
      </w:rPr>
    </w:lvl>
    <w:lvl w:ilvl="2" w:tplc="C24C53CC" w:tentative="1">
      <w:start w:val="1"/>
      <w:numFmt w:val="bullet"/>
      <w:lvlText w:val="•"/>
      <w:lvlJc w:val="left"/>
      <w:pPr>
        <w:tabs>
          <w:tab w:val="num" w:pos="2160"/>
        </w:tabs>
        <w:ind w:left="2160" w:hanging="360"/>
      </w:pPr>
      <w:rPr>
        <w:rFonts w:ascii="Arial" w:hAnsi="Arial" w:hint="default"/>
      </w:rPr>
    </w:lvl>
    <w:lvl w:ilvl="3" w:tplc="4D36793E" w:tentative="1">
      <w:start w:val="1"/>
      <w:numFmt w:val="bullet"/>
      <w:lvlText w:val="•"/>
      <w:lvlJc w:val="left"/>
      <w:pPr>
        <w:tabs>
          <w:tab w:val="num" w:pos="2880"/>
        </w:tabs>
        <w:ind w:left="2880" w:hanging="360"/>
      </w:pPr>
      <w:rPr>
        <w:rFonts w:ascii="Arial" w:hAnsi="Arial" w:hint="default"/>
      </w:rPr>
    </w:lvl>
    <w:lvl w:ilvl="4" w:tplc="E2FC7E5C" w:tentative="1">
      <w:start w:val="1"/>
      <w:numFmt w:val="bullet"/>
      <w:lvlText w:val="•"/>
      <w:lvlJc w:val="left"/>
      <w:pPr>
        <w:tabs>
          <w:tab w:val="num" w:pos="3600"/>
        </w:tabs>
        <w:ind w:left="3600" w:hanging="360"/>
      </w:pPr>
      <w:rPr>
        <w:rFonts w:ascii="Arial" w:hAnsi="Arial" w:hint="default"/>
      </w:rPr>
    </w:lvl>
    <w:lvl w:ilvl="5" w:tplc="F3EC36D8" w:tentative="1">
      <w:start w:val="1"/>
      <w:numFmt w:val="bullet"/>
      <w:lvlText w:val="•"/>
      <w:lvlJc w:val="left"/>
      <w:pPr>
        <w:tabs>
          <w:tab w:val="num" w:pos="4320"/>
        </w:tabs>
        <w:ind w:left="4320" w:hanging="360"/>
      </w:pPr>
      <w:rPr>
        <w:rFonts w:ascii="Arial" w:hAnsi="Arial" w:hint="default"/>
      </w:rPr>
    </w:lvl>
    <w:lvl w:ilvl="6" w:tplc="4DF2C58A" w:tentative="1">
      <w:start w:val="1"/>
      <w:numFmt w:val="bullet"/>
      <w:lvlText w:val="•"/>
      <w:lvlJc w:val="left"/>
      <w:pPr>
        <w:tabs>
          <w:tab w:val="num" w:pos="5040"/>
        </w:tabs>
        <w:ind w:left="5040" w:hanging="360"/>
      </w:pPr>
      <w:rPr>
        <w:rFonts w:ascii="Arial" w:hAnsi="Arial" w:hint="default"/>
      </w:rPr>
    </w:lvl>
    <w:lvl w:ilvl="7" w:tplc="B7E2DFC0" w:tentative="1">
      <w:start w:val="1"/>
      <w:numFmt w:val="bullet"/>
      <w:lvlText w:val="•"/>
      <w:lvlJc w:val="left"/>
      <w:pPr>
        <w:tabs>
          <w:tab w:val="num" w:pos="5760"/>
        </w:tabs>
        <w:ind w:left="5760" w:hanging="360"/>
      </w:pPr>
      <w:rPr>
        <w:rFonts w:ascii="Arial" w:hAnsi="Arial" w:hint="default"/>
      </w:rPr>
    </w:lvl>
    <w:lvl w:ilvl="8" w:tplc="52120756" w:tentative="1">
      <w:start w:val="1"/>
      <w:numFmt w:val="bullet"/>
      <w:lvlText w:val="•"/>
      <w:lvlJc w:val="left"/>
      <w:pPr>
        <w:tabs>
          <w:tab w:val="num" w:pos="6480"/>
        </w:tabs>
        <w:ind w:left="6480" w:hanging="360"/>
      </w:pPr>
      <w:rPr>
        <w:rFonts w:ascii="Arial" w:hAnsi="Arial" w:hint="default"/>
      </w:rPr>
    </w:lvl>
  </w:abstractNum>
  <w:abstractNum w:abstractNumId="1">
    <w:nsid w:val="12881ED6"/>
    <w:multiLevelType w:val="hybridMultilevel"/>
    <w:tmpl w:val="4E962D3C"/>
    <w:lvl w:ilvl="0" w:tplc="E0E8C9A0">
      <w:start w:val="1"/>
      <w:numFmt w:val="bullet"/>
      <w:lvlText w:val="•"/>
      <w:lvlJc w:val="left"/>
      <w:pPr>
        <w:tabs>
          <w:tab w:val="num" w:pos="720"/>
        </w:tabs>
        <w:ind w:left="720" w:hanging="360"/>
      </w:pPr>
      <w:rPr>
        <w:rFonts w:ascii="Arial" w:hAnsi="Arial" w:hint="default"/>
      </w:rPr>
    </w:lvl>
    <w:lvl w:ilvl="1" w:tplc="B08EEB9C" w:tentative="1">
      <w:start w:val="1"/>
      <w:numFmt w:val="bullet"/>
      <w:lvlText w:val="•"/>
      <w:lvlJc w:val="left"/>
      <w:pPr>
        <w:tabs>
          <w:tab w:val="num" w:pos="1440"/>
        </w:tabs>
        <w:ind w:left="1440" w:hanging="360"/>
      </w:pPr>
      <w:rPr>
        <w:rFonts w:ascii="Arial" w:hAnsi="Arial" w:hint="default"/>
      </w:rPr>
    </w:lvl>
    <w:lvl w:ilvl="2" w:tplc="400A2D54" w:tentative="1">
      <w:start w:val="1"/>
      <w:numFmt w:val="bullet"/>
      <w:lvlText w:val="•"/>
      <w:lvlJc w:val="left"/>
      <w:pPr>
        <w:tabs>
          <w:tab w:val="num" w:pos="2160"/>
        </w:tabs>
        <w:ind w:left="2160" w:hanging="360"/>
      </w:pPr>
      <w:rPr>
        <w:rFonts w:ascii="Arial" w:hAnsi="Arial" w:hint="default"/>
      </w:rPr>
    </w:lvl>
    <w:lvl w:ilvl="3" w:tplc="4FE438B0" w:tentative="1">
      <w:start w:val="1"/>
      <w:numFmt w:val="bullet"/>
      <w:lvlText w:val="•"/>
      <w:lvlJc w:val="left"/>
      <w:pPr>
        <w:tabs>
          <w:tab w:val="num" w:pos="2880"/>
        </w:tabs>
        <w:ind w:left="2880" w:hanging="360"/>
      </w:pPr>
      <w:rPr>
        <w:rFonts w:ascii="Arial" w:hAnsi="Arial" w:hint="default"/>
      </w:rPr>
    </w:lvl>
    <w:lvl w:ilvl="4" w:tplc="3E9C55BA" w:tentative="1">
      <w:start w:val="1"/>
      <w:numFmt w:val="bullet"/>
      <w:lvlText w:val="•"/>
      <w:lvlJc w:val="left"/>
      <w:pPr>
        <w:tabs>
          <w:tab w:val="num" w:pos="3600"/>
        </w:tabs>
        <w:ind w:left="3600" w:hanging="360"/>
      </w:pPr>
      <w:rPr>
        <w:rFonts w:ascii="Arial" w:hAnsi="Arial" w:hint="default"/>
      </w:rPr>
    </w:lvl>
    <w:lvl w:ilvl="5" w:tplc="1E54E974" w:tentative="1">
      <w:start w:val="1"/>
      <w:numFmt w:val="bullet"/>
      <w:lvlText w:val="•"/>
      <w:lvlJc w:val="left"/>
      <w:pPr>
        <w:tabs>
          <w:tab w:val="num" w:pos="4320"/>
        </w:tabs>
        <w:ind w:left="4320" w:hanging="360"/>
      </w:pPr>
      <w:rPr>
        <w:rFonts w:ascii="Arial" w:hAnsi="Arial" w:hint="default"/>
      </w:rPr>
    </w:lvl>
    <w:lvl w:ilvl="6" w:tplc="A4F6E26A" w:tentative="1">
      <w:start w:val="1"/>
      <w:numFmt w:val="bullet"/>
      <w:lvlText w:val="•"/>
      <w:lvlJc w:val="left"/>
      <w:pPr>
        <w:tabs>
          <w:tab w:val="num" w:pos="5040"/>
        </w:tabs>
        <w:ind w:left="5040" w:hanging="360"/>
      </w:pPr>
      <w:rPr>
        <w:rFonts w:ascii="Arial" w:hAnsi="Arial" w:hint="default"/>
      </w:rPr>
    </w:lvl>
    <w:lvl w:ilvl="7" w:tplc="C0609582" w:tentative="1">
      <w:start w:val="1"/>
      <w:numFmt w:val="bullet"/>
      <w:lvlText w:val="•"/>
      <w:lvlJc w:val="left"/>
      <w:pPr>
        <w:tabs>
          <w:tab w:val="num" w:pos="5760"/>
        </w:tabs>
        <w:ind w:left="5760" w:hanging="360"/>
      </w:pPr>
      <w:rPr>
        <w:rFonts w:ascii="Arial" w:hAnsi="Arial" w:hint="default"/>
      </w:rPr>
    </w:lvl>
    <w:lvl w:ilvl="8" w:tplc="1C6A65F0" w:tentative="1">
      <w:start w:val="1"/>
      <w:numFmt w:val="bullet"/>
      <w:lvlText w:val="•"/>
      <w:lvlJc w:val="left"/>
      <w:pPr>
        <w:tabs>
          <w:tab w:val="num" w:pos="6480"/>
        </w:tabs>
        <w:ind w:left="6480" w:hanging="360"/>
      </w:pPr>
      <w:rPr>
        <w:rFonts w:ascii="Arial" w:hAnsi="Arial" w:hint="default"/>
      </w:rPr>
    </w:lvl>
  </w:abstractNum>
  <w:abstractNum w:abstractNumId="2">
    <w:nsid w:val="1724745B"/>
    <w:multiLevelType w:val="hybridMultilevel"/>
    <w:tmpl w:val="115EAB14"/>
    <w:lvl w:ilvl="0" w:tplc="AD9832F4">
      <w:start w:val="1"/>
      <w:numFmt w:val="bullet"/>
      <w:lvlText w:val="•"/>
      <w:lvlJc w:val="left"/>
      <w:pPr>
        <w:tabs>
          <w:tab w:val="num" w:pos="720"/>
        </w:tabs>
        <w:ind w:left="720" w:hanging="360"/>
      </w:pPr>
      <w:rPr>
        <w:rFonts w:ascii="Arial" w:hAnsi="Arial" w:hint="default"/>
      </w:rPr>
    </w:lvl>
    <w:lvl w:ilvl="1" w:tplc="1BD291E4" w:tentative="1">
      <w:start w:val="1"/>
      <w:numFmt w:val="bullet"/>
      <w:lvlText w:val="•"/>
      <w:lvlJc w:val="left"/>
      <w:pPr>
        <w:tabs>
          <w:tab w:val="num" w:pos="1440"/>
        </w:tabs>
        <w:ind w:left="1440" w:hanging="360"/>
      </w:pPr>
      <w:rPr>
        <w:rFonts w:ascii="Arial" w:hAnsi="Arial" w:hint="default"/>
      </w:rPr>
    </w:lvl>
    <w:lvl w:ilvl="2" w:tplc="7872199A" w:tentative="1">
      <w:start w:val="1"/>
      <w:numFmt w:val="bullet"/>
      <w:lvlText w:val="•"/>
      <w:lvlJc w:val="left"/>
      <w:pPr>
        <w:tabs>
          <w:tab w:val="num" w:pos="2160"/>
        </w:tabs>
        <w:ind w:left="2160" w:hanging="360"/>
      </w:pPr>
      <w:rPr>
        <w:rFonts w:ascii="Arial" w:hAnsi="Arial" w:hint="default"/>
      </w:rPr>
    </w:lvl>
    <w:lvl w:ilvl="3" w:tplc="76228E7C" w:tentative="1">
      <w:start w:val="1"/>
      <w:numFmt w:val="bullet"/>
      <w:lvlText w:val="•"/>
      <w:lvlJc w:val="left"/>
      <w:pPr>
        <w:tabs>
          <w:tab w:val="num" w:pos="2880"/>
        </w:tabs>
        <w:ind w:left="2880" w:hanging="360"/>
      </w:pPr>
      <w:rPr>
        <w:rFonts w:ascii="Arial" w:hAnsi="Arial" w:hint="default"/>
      </w:rPr>
    </w:lvl>
    <w:lvl w:ilvl="4" w:tplc="AB4877EE" w:tentative="1">
      <w:start w:val="1"/>
      <w:numFmt w:val="bullet"/>
      <w:lvlText w:val="•"/>
      <w:lvlJc w:val="left"/>
      <w:pPr>
        <w:tabs>
          <w:tab w:val="num" w:pos="3600"/>
        </w:tabs>
        <w:ind w:left="3600" w:hanging="360"/>
      </w:pPr>
      <w:rPr>
        <w:rFonts w:ascii="Arial" w:hAnsi="Arial" w:hint="default"/>
      </w:rPr>
    </w:lvl>
    <w:lvl w:ilvl="5" w:tplc="7D42D8DC" w:tentative="1">
      <w:start w:val="1"/>
      <w:numFmt w:val="bullet"/>
      <w:lvlText w:val="•"/>
      <w:lvlJc w:val="left"/>
      <w:pPr>
        <w:tabs>
          <w:tab w:val="num" w:pos="4320"/>
        </w:tabs>
        <w:ind w:left="4320" w:hanging="360"/>
      </w:pPr>
      <w:rPr>
        <w:rFonts w:ascii="Arial" w:hAnsi="Arial" w:hint="default"/>
      </w:rPr>
    </w:lvl>
    <w:lvl w:ilvl="6" w:tplc="1814F674" w:tentative="1">
      <w:start w:val="1"/>
      <w:numFmt w:val="bullet"/>
      <w:lvlText w:val="•"/>
      <w:lvlJc w:val="left"/>
      <w:pPr>
        <w:tabs>
          <w:tab w:val="num" w:pos="5040"/>
        </w:tabs>
        <w:ind w:left="5040" w:hanging="360"/>
      </w:pPr>
      <w:rPr>
        <w:rFonts w:ascii="Arial" w:hAnsi="Arial" w:hint="default"/>
      </w:rPr>
    </w:lvl>
    <w:lvl w:ilvl="7" w:tplc="7AD4B0AA" w:tentative="1">
      <w:start w:val="1"/>
      <w:numFmt w:val="bullet"/>
      <w:lvlText w:val="•"/>
      <w:lvlJc w:val="left"/>
      <w:pPr>
        <w:tabs>
          <w:tab w:val="num" w:pos="5760"/>
        </w:tabs>
        <w:ind w:left="5760" w:hanging="360"/>
      </w:pPr>
      <w:rPr>
        <w:rFonts w:ascii="Arial" w:hAnsi="Arial" w:hint="default"/>
      </w:rPr>
    </w:lvl>
    <w:lvl w:ilvl="8" w:tplc="F6BC357A" w:tentative="1">
      <w:start w:val="1"/>
      <w:numFmt w:val="bullet"/>
      <w:lvlText w:val="•"/>
      <w:lvlJc w:val="left"/>
      <w:pPr>
        <w:tabs>
          <w:tab w:val="num" w:pos="6480"/>
        </w:tabs>
        <w:ind w:left="6480" w:hanging="360"/>
      </w:pPr>
      <w:rPr>
        <w:rFonts w:ascii="Arial" w:hAnsi="Arial" w:hint="default"/>
      </w:rPr>
    </w:lvl>
  </w:abstractNum>
  <w:abstractNum w:abstractNumId="3">
    <w:nsid w:val="1E9145FA"/>
    <w:multiLevelType w:val="hybridMultilevel"/>
    <w:tmpl w:val="A7340E78"/>
    <w:lvl w:ilvl="0" w:tplc="762E4726">
      <w:start w:val="1"/>
      <w:numFmt w:val="bullet"/>
      <w:lvlText w:val="•"/>
      <w:lvlJc w:val="left"/>
      <w:pPr>
        <w:tabs>
          <w:tab w:val="num" w:pos="720"/>
        </w:tabs>
        <w:ind w:left="720" w:hanging="360"/>
      </w:pPr>
      <w:rPr>
        <w:rFonts w:ascii="Arial" w:hAnsi="Arial" w:hint="default"/>
      </w:rPr>
    </w:lvl>
    <w:lvl w:ilvl="1" w:tplc="FA20602A" w:tentative="1">
      <w:start w:val="1"/>
      <w:numFmt w:val="bullet"/>
      <w:lvlText w:val="•"/>
      <w:lvlJc w:val="left"/>
      <w:pPr>
        <w:tabs>
          <w:tab w:val="num" w:pos="1440"/>
        </w:tabs>
        <w:ind w:left="1440" w:hanging="360"/>
      </w:pPr>
      <w:rPr>
        <w:rFonts w:ascii="Arial" w:hAnsi="Arial" w:hint="default"/>
      </w:rPr>
    </w:lvl>
    <w:lvl w:ilvl="2" w:tplc="9D38E87C" w:tentative="1">
      <w:start w:val="1"/>
      <w:numFmt w:val="bullet"/>
      <w:lvlText w:val="•"/>
      <w:lvlJc w:val="left"/>
      <w:pPr>
        <w:tabs>
          <w:tab w:val="num" w:pos="2160"/>
        </w:tabs>
        <w:ind w:left="2160" w:hanging="360"/>
      </w:pPr>
      <w:rPr>
        <w:rFonts w:ascii="Arial" w:hAnsi="Arial" w:hint="default"/>
      </w:rPr>
    </w:lvl>
    <w:lvl w:ilvl="3" w:tplc="84F6588C" w:tentative="1">
      <w:start w:val="1"/>
      <w:numFmt w:val="bullet"/>
      <w:lvlText w:val="•"/>
      <w:lvlJc w:val="left"/>
      <w:pPr>
        <w:tabs>
          <w:tab w:val="num" w:pos="2880"/>
        </w:tabs>
        <w:ind w:left="2880" w:hanging="360"/>
      </w:pPr>
      <w:rPr>
        <w:rFonts w:ascii="Arial" w:hAnsi="Arial" w:hint="default"/>
      </w:rPr>
    </w:lvl>
    <w:lvl w:ilvl="4" w:tplc="880A84E2" w:tentative="1">
      <w:start w:val="1"/>
      <w:numFmt w:val="bullet"/>
      <w:lvlText w:val="•"/>
      <w:lvlJc w:val="left"/>
      <w:pPr>
        <w:tabs>
          <w:tab w:val="num" w:pos="3600"/>
        </w:tabs>
        <w:ind w:left="3600" w:hanging="360"/>
      </w:pPr>
      <w:rPr>
        <w:rFonts w:ascii="Arial" w:hAnsi="Arial" w:hint="default"/>
      </w:rPr>
    </w:lvl>
    <w:lvl w:ilvl="5" w:tplc="45EA9DCC" w:tentative="1">
      <w:start w:val="1"/>
      <w:numFmt w:val="bullet"/>
      <w:lvlText w:val="•"/>
      <w:lvlJc w:val="left"/>
      <w:pPr>
        <w:tabs>
          <w:tab w:val="num" w:pos="4320"/>
        </w:tabs>
        <w:ind w:left="4320" w:hanging="360"/>
      </w:pPr>
      <w:rPr>
        <w:rFonts w:ascii="Arial" w:hAnsi="Arial" w:hint="default"/>
      </w:rPr>
    </w:lvl>
    <w:lvl w:ilvl="6" w:tplc="20780786" w:tentative="1">
      <w:start w:val="1"/>
      <w:numFmt w:val="bullet"/>
      <w:lvlText w:val="•"/>
      <w:lvlJc w:val="left"/>
      <w:pPr>
        <w:tabs>
          <w:tab w:val="num" w:pos="5040"/>
        </w:tabs>
        <w:ind w:left="5040" w:hanging="360"/>
      </w:pPr>
      <w:rPr>
        <w:rFonts w:ascii="Arial" w:hAnsi="Arial" w:hint="default"/>
      </w:rPr>
    </w:lvl>
    <w:lvl w:ilvl="7" w:tplc="00528396" w:tentative="1">
      <w:start w:val="1"/>
      <w:numFmt w:val="bullet"/>
      <w:lvlText w:val="•"/>
      <w:lvlJc w:val="left"/>
      <w:pPr>
        <w:tabs>
          <w:tab w:val="num" w:pos="5760"/>
        </w:tabs>
        <w:ind w:left="5760" w:hanging="360"/>
      </w:pPr>
      <w:rPr>
        <w:rFonts w:ascii="Arial" w:hAnsi="Arial" w:hint="default"/>
      </w:rPr>
    </w:lvl>
    <w:lvl w:ilvl="8" w:tplc="7666C9A2" w:tentative="1">
      <w:start w:val="1"/>
      <w:numFmt w:val="bullet"/>
      <w:lvlText w:val="•"/>
      <w:lvlJc w:val="left"/>
      <w:pPr>
        <w:tabs>
          <w:tab w:val="num" w:pos="6480"/>
        </w:tabs>
        <w:ind w:left="6480" w:hanging="360"/>
      </w:pPr>
      <w:rPr>
        <w:rFonts w:ascii="Arial" w:hAnsi="Arial" w:hint="default"/>
      </w:rPr>
    </w:lvl>
  </w:abstractNum>
  <w:abstractNum w:abstractNumId="4">
    <w:nsid w:val="20CF5467"/>
    <w:multiLevelType w:val="hybridMultilevel"/>
    <w:tmpl w:val="6F72FC40"/>
    <w:lvl w:ilvl="0" w:tplc="BA9806E2">
      <w:start w:val="1"/>
      <w:numFmt w:val="bullet"/>
      <w:lvlText w:val="•"/>
      <w:lvlJc w:val="left"/>
      <w:pPr>
        <w:tabs>
          <w:tab w:val="num" w:pos="720"/>
        </w:tabs>
        <w:ind w:left="720" w:hanging="360"/>
      </w:pPr>
      <w:rPr>
        <w:rFonts w:ascii="Arial" w:hAnsi="Arial" w:hint="default"/>
      </w:rPr>
    </w:lvl>
    <w:lvl w:ilvl="1" w:tplc="524CA654" w:tentative="1">
      <w:start w:val="1"/>
      <w:numFmt w:val="bullet"/>
      <w:lvlText w:val="•"/>
      <w:lvlJc w:val="left"/>
      <w:pPr>
        <w:tabs>
          <w:tab w:val="num" w:pos="1440"/>
        </w:tabs>
        <w:ind w:left="1440" w:hanging="360"/>
      </w:pPr>
      <w:rPr>
        <w:rFonts w:ascii="Arial" w:hAnsi="Arial" w:hint="default"/>
      </w:rPr>
    </w:lvl>
    <w:lvl w:ilvl="2" w:tplc="890026A6" w:tentative="1">
      <w:start w:val="1"/>
      <w:numFmt w:val="bullet"/>
      <w:lvlText w:val="•"/>
      <w:lvlJc w:val="left"/>
      <w:pPr>
        <w:tabs>
          <w:tab w:val="num" w:pos="2160"/>
        </w:tabs>
        <w:ind w:left="2160" w:hanging="360"/>
      </w:pPr>
      <w:rPr>
        <w:rFonts w:ascii="Arial" w:hAnsi="Arial" w:hint="default"/>
      </w:rPr>
    </w:lvl>
    <w:lvl w:ilvl="3" w:tplc="17D6C9D0" w:tentative="1">
      <w:start w:val="1"/>
      <w:numFmt w:val="bullet"/>
      <w:lvlText w:val="•"/>
      <w:lvlJc w:val="left"/>
      <w:pPr>
        <w:tabs>
          <w:tab w:val="num" w:pos="2880"/>
        </w:tabs>
        <w:ind w:left="2880" w:hanging="360"/>
      </w:pPr>
      <w:rPr>
        <w:rFonts w:ascii="Arial" w:hAnsi="Arial" w:hint="default"/>
      </w:rPr>
    </w:lvl>
    <w:lvl w:ilvl="4" w:tplc="AA7AA5E4" w:tentative="1">
      <w:start w:val="1"/>
      <w:numFmt w:val="bullet"/>
      <w:lvlText w:val="•"/>
      <w:lvlJc w:val="left"/>
      <w:pPr>
        <w:tabs>
          <w:tab w:val="num" w:pos="3600"/>
        </w:tabs>
        <w:ind w:left="3600" w:hanging="360"/>
      </w:pPr>
      <w:rPr>
        <w:rFonts w:ascii="Arial" w:hAnsi="Arial" w:hint="default"/>
      </w:rPr>
    </w:lvl>
    <w:lvl w:ilvl="5" w:tplc="9084AC3C" w:tentative="1">
      <w:start w:val="1"/>
      <w:numFmt w:val="bullet"/>
      <w:lvlText w:val="•"/>
      <w:lvlJc w:val="left"/>
      <w:pPr>
        <w:tabs>
          <w:tab w:val="num" w:pos="4320"/>
        </w:tabs>
        <w:ind w:left="4320" w:hanging="360"/>
      </w:pPr>
      <w:rPr>
        <w:rFonts w:ascii="Arial" w:hAnsi="Arial" w:hint="default"/>
      </w:rPr>
    </w:lvl>
    <w:lvl w:ilvl="6" w:tplc="1CE4A2FA" w:tentative="1">
      <w:start w:val="1"/>
      <w:numFmt w:val="bullet"/>
      <w:lvlText w:val="•"/>
      <w:lvlJc w:val="left"/>
      <w:pPr>
        <w:tabs>
          <w:tab w:val="num" w:pos="5040"/>
        </w:tabs>
        <w:ind w:left="5040" w:hanging="360"/>
      </w:pPr>
      <w:rPr>
        <w:rFonts w:ascii="Arial" w:hAnsi="Arial" w:hint="default"/>
      </w:rPr>
    </w:lvl>
    <w:lvl w:ilvl="7" w:tplc="F0E0551C" w:tentative="1">
      <w:start w:val="1"/>
      <w:numFmt w:val="bullet"/>
      <w:lvlText w:val="•"/>
      <w:lvlJc w:val="left"/>
      <w:pPr>
        <w:tabs>
          <w:tab w:val="num" w:pos="5760"/>
        </w:tabs>
        <w:ind w:left="5760" w:hanging="360"/>
      </w:pPr>
      <w:rPr>
        <w:rFonts w:ascii="Arial" w:hAnsi="Arial" w:hint="default"/>
      </w:rPr>
    </w:lvl>
    <w:lvl w:ilvl="8" w:tplc="90D853BE" w:tentative="1">
      <w:start w:val="1"/>
      <w:numFmt w:val="bullet"/>
      <w:lvlText w:val="•"/>
      <w:lvlJc w:val="left"/>
      <w:pPr>
        <w:tabs>
          <w:tab w:val="num" w:pos="6480"/>
        </w:tabs>
        <w:ind w:left="6480" w:hanging="360"/>
      </w:pPr>
      <w:rPr>
        <w:rFonts w:ascii="Arial" w:hAnsi="Arial" w:hint="default"/>
      </w:rPr>
    </w:lvl>
  </w:abstractNum>
  <w:abstractNum w:abstractNumId="5">
    <w:nsid w:val="38280D5D"/>
    <w:multiLevelType w:val="hybridMultilevel"/>
    <w:tmpl w:val="9C0E47F2"/>
    <w:lvl w:ilvl="0" w:tplc="92D4450C">
      <w:start w:val="1"/>
      <w:numFmt w:val="bullet"/>
      <w:lvlText w:val="•"/>
      <w:lvlJc w:val="left"/>
      <w:pPr>
        <w:tabs>
          <w:tab w:val="num" w:pos="720"/>
        </w:tabs>
        <w:ind w:left="720" w:hanging="360"/>
      </w:pPr>
      <w:rPr>
        <w:rFonts w:ascii="Arial" w:hAnsi="Arial" w:hint="default"/>
      </w:rPr>
    </w:lvl>
    <w:lvl w:ilvl="1" w:tplc="74381DB0" w:tentative="1">
      <w:start w:val="1"/>
      <w:numFmt w:val="bullet"/>
      <w:lvlText w:val="•"/>
      <w:lvlJc w:val="left"/>
      <w:pPr>
        <w:tabs>
          <w:tab w:val="num" w:pos="1440"/>
        </w:tabs>
        <w:ind w:left="1440" w:hanging="360"/>
      </w:pPr>
      <w:rPr>
        <w:rFonts w:ascii="Arial" w:hAnsi="Arial" w:hint="default"/>
      </w:rPr>
    </w:lvl>
    <w:lvl w:ilvl="2" w:tplc="59FA52B6" w:tentative="1">
      <w:start w:val="1"/>
      <w:numFmt w:val="bullet"/>
      <w:lvlText w:val="•"/>
      <w:lvlJc w:val="left"/>
      <w:pPr>
        <w:tabs>
          <w:tab w:val="num" w:pos="2160"/>
        </w:tabs>
        <w:ind w:left="2160" w:hanging="360"/>
      </w:pPr>
      <w:rPr>
        <w:rFonts w:ascii="Arial" w:hAnsi="Arial" w:hint="default"/>
      </w:rPr>
    </w:lvl>
    <w:lvl w:ilvl="3" w:tplc="63E48256" w:tentative="1">
      <w:start w:val="1"/>
      <w:numFmt w:val="bullet"/>
      <w:lvlText w:val="•"/>
      <w:lvlJc w:val="left"/>
      <w:pPr>
        <w:tabs>
          <w:tab w:val="num" w:pos="2880"/>
        </w:tabs>
        <w:ind w:left="2880" w:hanging="360"/>
      </w:pPr>
      <w:rPr>
        <w:rFonts w:ascii="Arial" w:hAnsi="Arial" w:hint="default"/>
      </w:rPr>
    </w:lvl>
    <w:lvl w:ilvl="4" w:tplc="7FBCC1BE" w:tentative="1">
      <w:start w:val="1"/>
      <w:numFmt w:val="bullet"/>
      <w:lvlText w:val="•"/>
      <w:lvlJc w:val="left"/>
      <w:pPr>
        <w:tabs>
          <w:tab w:val="num" w:pos="3600"/>
        </w:tabs>
        <w:ind w:left="3600" w:hanging="360"/>
      </w:pPr>
      <w:rPr>
        <w:rFonts w:ascii="Arial" w:hAnsi="Arial" w:hint="default"/>
      </w:rPr>
    </w:lvl>
    <w:lvl w:ilvl="5" w:tplc="2458AD1E" w:tentative="1">
      <w:start w:val="1"/>
      <w:numFmt w:val="bullet"/>
      <w:lvlText w:val="•"/>
      <w:lvlJc w:val="left"/>
      <w:pPr>
        <w:tabs>
          <w:tab w:val="num" w:pos="4320"/>
        </w:tabs>
        <w:ind w:left="4320" w:hanging="360"/>
      </w:pPr>
      <w:rPr>
        <w:rFonts w:ascii="Arial" w:hAnsi="Arial" w:hint="default"/>
      </w:rPr>
    </w:lvl>
    <w:lvl w:ilvl="6" w:tplc="EFD671CE" w:tentative="1">
      <w:start w:val="1"/>
      <w:numFmt w:val="bullet"/>
      <w:lvlText w:val="•"/>
      <w:lvlJc w:val="left"/>
      <w:pPr>
        <w:tabs>
          <w:tab w:val="num" w:pos="5040"/>
        </w:tabs>
        <w:ind w:left="5040" w:hanging="360"/>
      </w:pPr>
      <w:rPr>
        <w:rFonts w:ascii="Arial" w:hAnsi="Arial" w:hint="default"/>
      </w:rPr>
    </w:lvl>
    <w:lvl w:ilvl="7" w:tplc="499EA540" w:tentative="1">
      <w:start w:val="1"/>
      <w:numFmt w:val="bullet"/>
      <w:lvlText w:val="•"/>
      <w:lvlJc w:val="left"/>
      <w:pPr>
        <w:tabs>
          <w:tab w:val="num" w:pos="5760"/>
        </w:tabs>
        <w:ind w:left="5760" w:hanging="360"/>
      </w:pPr>
      <w:rPr>
        <w:rFonts w:ascii="Arial" w:hAnsi="Arial" w:hint="default"/>
      </w:rPr>
    </w:lvl>
    <w:lvl w:ilvl="8" w:tplc="04A0BC92" w:tentative="1">
      <w:start w:val="1"/>
      <w:numFmt w:val="bullet"/>
      <w:lvlText w:val="•"/>
      <w:lvlJc w:val="left"/>
      <w:pPr>
        <w:tabs>
          <w:tab w:val="num" w:pos="6480"/>
        </w:tabs>
        <w:ind w:left="6480" w:hanging="360"/>
      </w:pPr>
      <w:rPr>
        <w:rFonts w:ascii="Arial" w:hAnsi="Arial" w:hint="default"/>
      </w:rPr>
    </w:lvl>
  </w:abstractNum>
  <w:abstractNum w:abstractNumId="6">
    <w:nsid w:val="49E93BC1"/>
    <w:multiLevelType w:val="hybridMultilevel"/>
    <w:tmpl w:val="2F9A92B0"/>
    <w:lvl w:ilvl="0" w:tplc="0868EA0E">
      <w:start w:val="1"/>
      <w:numFmt w:val="lowerLetter"/>
      <w:lvlText w:val="%1."/>
      <w:lvlJc w:val="left"/>
      <w:pPr>
        <w:tabs>
          <w:tab w:val="num" w:pos="720"/>
        </w:tabs>
        <w:ind w:left="720" w:hanging="360"/>
      </w:pPr>
    </w:lvl>
    <w:lvl w:ilvl="1" w:tplc="A37A2F06" w:tentative="1">
      <w:start w:val="1"/>
      <w:numFmt w:val="lowerLetter"/>
      <w:lvlText w:val="%2."/>
      <w:lvlJc w:val="left"/>
      <w:pPr>
        <w:tabs>
          <w:tab w:val="num" w:pos="1440"/>
        </w:tabs>
        <w:ind w:left="1440" w:hanging="360"/>
      </w:pPr>
    </w:lvl>
    <w:lvl w:ilvl="2" w:tplc="799CF150" w:tentative="1">
      <w:start w:val="1"/>
      <w:numFmt w:val="lowerLetter"/>
      <w:lvlText w:val="%3."/>
      <w:lvlJc w:val="left"/>
      <w:pPr>
        <w:tabs>
          <w:tab w:val="num" w:pos="2160"/>
        </w:tabs>
        <w:ind w:left="2160" w:hanging="360"/>
      </w:pPr>
    </w:lvl>
    <w:lvl w:ilvl="3" w:tplc="2684095E" w:tentative="1">
      <w:start w:val="1"/>
      <w:numFmt w:val="lowerLetter"/>
      <w:lvlText w:val="%4."/>
      <w:lvlJc w:val="left"/>
      <w:pPr>
        <w:tabs>
          <w:tab w:val="num" w:pos="2880"/>
        </w:tabs>
        <w:ind w:left="2880" w:hanging="360"/>
      </w:pPr>
    </w:lvl>
    <w:lvl w:ilvl="4" w:tplc="D1FC5D32" w:tentative="1">
      <w:start w:val="1"/>
      <w:numFmt w:val="lowerLetter"/>
      <w:lvlText w:val="%5."/>
      <w:lvlJc w:val="left"/>
      <w:pPr>
        <w:tabs>
          <w:tab w:val="num" w:pos="3600"/>
        </w:tabs>
        <w:ind w:left="3600" w:hanging="360"/>
      </w:pPr>
    </w:lvl>
    <w:lvl w:ilvl="5" w:tplc="C7F818DA" w:tentative="1">
      <w:start w:val="1"/>
      <w:numFmt w:val="lowerLetter"/>
      <w:lvlText w:val="%6."/>
      <w:lvlJc w:val="left"/>
      <w:pPr>
        <w:tabs>
          <w:tab w:val="num" w:pos="4320"/>
        </w:tabs>
        <w:ind w:left="4320" w:hanging="360"/>
      </w:pPr>
    </w:lvl>
    <w:lvl w:ilvl="6" w:tplc="C3C85922" w:tentative="1">
      <w:start w:val="1"/>
      <w:numFmt w:val="lowerLetter"/>
      <w:lvlText w:val="%7."/>
      <w:lvlJc w:val="left"/>
      <w:pPr>
        <w:tabs>
          <w:tab w:val="num" w:pos="5040"/>
        </w:tabs>
        <w:ind w:left="5040" w:hanging="360"/>
      </w:pPr>
    </w:lvl>
    <w:lvl w:ilvl="7" w:tplc="E878EBDC" w:tentative="1">
      <w:start w:val="1"/>
      <w:numFmt w:val="lowerLetter"/>
      <w:lvlText w:val="%8."/>
      <w:lvlJc w:val="left"/>
      <w:pPr>
        <w:tabs>
          <w:tab w:val="num" w:pos="5760"/>
        </w:tabs>
        <w:ind w:left="5760" w:hanging="360"/>
      </w:pPr>
    </w:lvl>
    <w:lvl w:ilvl="8" w:tplc="FE546698" w:tentative="1">
      <w:start w:val="1"/>
      <w:numFmt w:val="lowerLetter"/>
      <w:lvlText w:val="%9."/>
      <w:lvlJc w:val="left"/>
      <w:pPr>
        <w:tabs>
          <w:tab w:val="num" w:pos="6480"/>
        </w:tabs>
        <w:ind w:left="6480" w:hanging="360"/>
      </w:pPr>
    </w:lvl>
  </w:abstractNum>
  <w:abstractNum w:abstractNumId="7">
    <w:nsid w:val="60A43042"/>
    <w:multiLevelType w:val="hybridMultilevel"/>
    <w:tmpl w:val="13EEFBE4"/>
    <w:lvl w:ilvl="0" w:tplc="00DA0632">
      <w:start w:val="1"/>
      <w:numFmt w:val="bullet"/>
      <w:lvlText w:val="•"/>
      <w:lvlJc w:val="left"/>
      <w:pPr>
        <w:tabs>
          <w:tab w:val="num" w:pos="720"/>
        </w:tabs>
        <w:ind w:left="720" w:hanging="360"/>
      </w:pPr>
      <w:rPr>
        <w:rFonts w:ascii="Arial" w:hAnsi="Arial" w:hint="default"/>
      </w:rPr>
    </w:lvl>
    <w:lvl w:ilvl="1" w:tplc="0860B146" w:tentative="1">
      <w:start w:val="1"/>
      <w:numFmt w:val="bullet"/>
      <w:lvlText w:val="•"/>
      <w:lvlJc w:val="left"/>
      <w:pPr>
        <w:tabs>
          <w:tab w:val="num" w:pos="1440"/>
        </w:tabs>
        <w:ind w:left="1440" w:hanging="360"/>
      </w:pPr>
      <w:rPr>
        <w:rFonts w:ascii="Arial" w:hAnsi="Arial" w:hint="default"/>
      </w:rPr>
    </w:lvl>
    <w:lvl w:ilvl="2" w:tplc="76C25286" w:tentative="1">
      <w:start w:val="1"/>
      <w:numFmt w:val="bullet"/>
      <w:lvlText w:val="•"/>
      <w:lvlJc w:val="left"/>
      <w:pPr>
        <w:tabs>
          <w:tab w:val="num" w:pos="2160"/>
        </w:tabs>
        <w:ind w:left="2160" w:hanging="360"/>
      </w:pPr>
      <w:rPr>
        <w:rFonts w:ascii="Arial" w:hAnsi="Arial" w:hint="default"/>
      </w:rPr>
    </w:lvl>
    <w:lvl w:ilvl="3" w:tplc="66042F02" w:tentative="1">
      <w:start w:val="1"/>
      <w:numFmt w:val="bullet"/>
      <w:lvlText w:val="•"/>
      <w:lvlJc w:val="left"/>
      <w:pPr>
        <w:tabs>
          <w:tab w:val="num" w:pos="2880"/>
        </w:tabs>
        <w:ind w:left="2880" w:hanging="360"/>
      </w:pPr>
      <w:rPr>
        <w:rFonts w:ascii="Arial" w:hAnsi="Arial" w:hint="default"/>
      </w:rPr>
    </w:lvl>
    <w:lvl w:ilvl="4" w:tplc="BCA80FF6" w:tentative="1">
      <w:start w:val="1"/>
      <w:numFmt w:val="bullet"/>
      <w:lvlText w:val="•"/>
      <w:lvlJc w:val="left"/>
      <w:pPr>
        <w:tabs>
          <w:tab w:val="num" w:pos="3600"/>
        </w:tabs>
        <w:ind w:left="3600" w:hanging="360"/>
      </w:pPr>
      <w:rPr>
        <w:rFonts w:ascii="Arial" w:hAnsi="Arial" w:hint="default"/>
      </w:rPr>
    </w:lvl>
    <w:lvl w:ilvl="5" w:tplc="B57CDE2A" w:tentative="1">
      <w:start w:val="1"/>
      <w:numFmt w:val="bullet"/>
      <w:lvlText w:val="•"/>
      <w:lvlJc w:val="left"/>
      <w:pPr>
        <w:tabs>
          <w:tab w:val="num" w:pos="4320"/>
        </w:tabs>
        <w:ind w:left="4320" w:hanging="360"/>
      </w:pPr>
      <w:rPr>
        <w:rFonts w:ascii="Arial" w:hAnsi="Arial" w:hint="default"/>
      </w:rPr>
    </w:lvl>
    <w:lvl w:ilvl="6" w:tplc="B582CBCC" w:tentative="1">
      <w:start w:val="1"/>
      <w:numFmt w:val="bullet"/>
      <w:lvlText w:val="•"/>
      <w:lvlJc w:val="left"/>
      <w:pPr>
        <w:tabs>
          <w:tab w:val="num" w:pos="5040"/>
        </w:tabs>
        <w:ind w:left="5040" w:hanging="360"/>
      </w:pPr>
      <w:rPr>
        <w:rFonts w:ascii="Arial" w:hAnsi="Arial" w:hint="default"/>
      </w:rPr>
    </w:lvl>
    <w:lvl w:ilvl="7" w:tplc="D32E4C52" w:tentative="1">
      <w:start w:val="1"/>
      <w:numFmt w:val="bullet"/>
      <w:lvlText w:val="•"/>
      <w:lvlJc w:val="left"/>
      <w:pPr>
        <w:tabs>
          <w:tab w:val="num" w:pos="5760"/>
        </w:tabs>
        <w:ind w:left="5760" w:hanging="360"/>
      </w:pPr>
      <w:rPr>
        <w:rFonts w:ascii="Arial" w:hAnsi="Arial" w:hint="default"/>
      </w:rPr>
    </w:lvl>
    <w:lvl w:ilvl="8" w:tplc="459621CA" w:tentative="1">
      <w:start w:val="1"/>
      <w:numFmt w:val="bullet"/>
      <w:lvlText w:val="•"/>
      <w:lvlJc w:val="left"/>
      <w:pPr>
        <w:tabs>
          <w:tab w:val="num" w:pos="6480"/>
        </w:tabs>
        <w:ind w:left="6480" w:hanging="360"/>
      </w:pPr>
      <w:rPr>
        <w:rFonts w:ascii="Arial" w:hAnsi="Arial" w:hint="default"/>
      </w:rPr>
    </w:lvl>
  </w:abstractNum>
  <w:abstractNum w:abstractNumId="8">
    <w:nsid w:val="74A64604"/>
    <w:multiLevelType w:val="hybridMultilevel"/>
    <w:tmpl w:val="A04AB0CC"/>
    <w:lvl w:ilvl="0" w:tplc="2FBCBB30">
      <w:start w:val="1"/>
      <w:numFmt w:val="bullet"/>
      <w:lvlText w:val="•"/>
      <w:lvlJc w:val="left"/>
      <w:pPr>
        <w:tabs>
          <w:tab w:val="num" w:pos="720"/>
        </w:tabs>
        <w:ind w:left="720" w:hanging="360"/>
      </w:pPr>
      <w:rPr>
        <w:rFonts w:ascii="Arial" w:hAnsi="Arial" w:hint="default"/>
      </w:rPr>
    </w:lvl>
    <w:lvl w:ilvl="1" w:tplc="932EE61C">
      <w:start w:val="1"/>
      <w:numFmt w:val="bullet"/>
      <w:lvlText w:val="•"/>
      <w:lvlJc w:val="left"/>
      <w:pPr>
        <w:tabs>
          <w:tab w:val="num" w:pos="1440"/>
        </w:tabs>
        <w:ind w:left="1440" w:hanging="360"/>
      </w:pPr>
      <w:rPr>
        <w:rFonts w:ascii="Arial" w:hAnsi="Arial" w:hint="default"/>
      </w:rPr>
    </w:lvl>
    <w:lvl w:ilvl="2" w:tplc="773A493A" w:tentative="1">
      <w:start w:val="1"/>
      <w:numFmt w:val="bullet"/>
      <w:lvlText w:val="•"/>
      <w:lvlJc w:val="left"/>
      <w:pPr>
        <w:tabs>
          <w:tab w:val="num" w:pos="2160"/>
        </w:tabs>
        <w:ind w:left="2160" w:hanging="360"/>
      </w:pPr>
      <w:rPr>
        <w:rFonts w:ascii="Arial" w:hAnsi="Arial" w:hint="default"/>
      </w:rPr>
    </w:lvl>
    <w:lvl w:ilvl="3" w:tplc="A2529E7A" w:tentative="1">
      <w:start w:val="1"/>
      <w:numFmt w:val="bullet"/>
      <w:lvlText w:val="•"/>
      <w:lvlJc w:val="left"/>
      <w:pPr>
        <w:tabs>
          <w:tab w:val="num" w:pos="2880"/>
        </w:tabs>
        <w:ind w:left="2880" w:hanging="360"/>
      </w:pPr>
      <w:rPr>
        <w:rFonts w:ascii="Arial" w:hAnsi="Arial" w:hint="default"/>
      </w:rPr>
    </w:lvl>
    <w:lvl w:ilvl="4" w:tplc="5CF81056" w:tentative="1">
      <w:start w:val="1"/>
      <w:numFmt w:val="bullet"/>
      <w:lvlText w:val="•"/>
      <w:lvlJc w:val="left"/>
      <w:pPr>
        <w:tabs>
          <w:tab w:val="num" w:pos="3600"/>
        </w:tabs>
        <w:ind w:left="3600" w:hanging="360"/>
      </w:pPr>
      <w:rPr>
        <w:rFonts w:ascii="Arial" w:hAnsi="Arial" w:hint="default"/>
      </w:rPr>
    </w:lvl>
    <w:lvl w:ilvl="5" w:tplc="F0CC7030" w:tentative="1">
      <w:start w:val="1"/>
      <w:numFmt w:val="bullet"/>
      <w:lvlText w:val="•"/>
      <w:lvlJc w:val="left"/>
      <w:pPr>
        <w:tabs>
          <w:tab w:val="num" w:pos="4320"/>
        </w:tabs>
        <w:ind w:left="4320" w:hanging="360"/>
      </w:pPr>
      <w:rPr>
        <w:rFonts w:ascii="Arial" w:hAnsi="Arial" w:hint="default"/>
      </w:rPr>
    </w:lvl>
    <w:lvl w:ilvl="6" w:tplc="72C8BB50" w:tentative="1">
      <w:start w:val="1"/>
      <w:numFmt w:val="bullet"/>
      <w:lvlText w:val="•"/>
      <w:lvlJc w:val="left"/>
      <w:pPr>
        <w:tabs>
          <w:tab w:val="num" w:pos="5040"/>
        </w:tabs>
        <w:ind w:left="5040" w:hanging="360"/>
      </w:pPr>
      <w:rPr>
        <w:rFonts w:ascii="Arial" w:hAnsi="Arial" w:hint="default"/>
      </w:rPr>
    </w:lvl>
    <w:lvl w:ilvl="7" w:tplc="9056C408" w:tentative="1">
      <w:start w:val="1"/>
      <w:numFmt w:val="bullet"/>
      <w:lvlText w:val="•"/>
      <w:lvlJc w:val="left"/>
      <w:pPr>
        <w:tabs>
          <w:tab w:val="num" w:pos="5760"/>
        </w:tabs>
        <w:ind w:left="5760" w:hanging="360"/>
      </w:pPr>
      <w:rPr>
        <w:rFonts w:ascii="Arial" w:hAnsi="Arial" w:hint="default"/>
      </w:rPr>
    </w:lvl>
    <w:lvl w:ilvl="8" w:tplc="DD327EEE" w:tentative="1">
      <w:start w:val="1"/>
      <w:numFmt w:val="bullet"/>
      <w:lvlText w:val="•"/>
      <w:lvlJc w:val="left"/>
      <w:pPr>
        <w:tabs>
          <w:tab w:val="num" w:pos="6480"/>
        </w:tabs>
        <w:ind w:left="6480" w:hanging="360"/>
      </w:pPr>
      <w:rPr>
        <w:rFonts w:ascii="Arial" w:hAnsi="Arial" w:hint="default"/>
      </w:rPr>
    </w:lvl>
  </w:abstractNum>
  <w:abstractNum w:abstractNumId="9">
    <w:nsid w:val="7574358A"/>
    <w:multiLevelType w:val="hybridMultilevel"/>
    <w:tmpl w:val="3E06FC50"/>
    <w:lvl w:ilvl="0" w:tplc="38687B5E">
      <w:start w:val="1"/>
      <w:numFmt w:val="bullet"/>
      <w:lvlText w:val="•"/>
      <w:lvlJc w:val="left"/>
      <w:pPr>
        <w:tabs>
          <w:tab w:val="num" w:pos="720"/>
        </w:tabs>
        <w:ind w:left="720" w:hanging="360"/>
      </w:pPr>
      <w:rPr>
        <w:rFonts w:ascii="Arial" w:hAnsi="Arial" w:hint="default"/>
      </w:rPr>
    </w:lvl>
    <w:lvl w:ilvl="1" w:tplc="2EF0305A" w:tentative="1">
      <w:start w:val="1"/>
      <w:numFmt w:val="bullet"/>
      <w:lvlText w:val="•"/>
      <w:lvlJc w:val="left"/>
      <w:pPr>
        <w:tabs>
          <w:tab w:val="num" w:pos="1440"/>
        </w:tabs>
        <w:ind w:left="1440" w:hanging="360"/>
      </w:pPr>
      <w:rPr>
        <w:rFonts w:ascii="Arial" w:hAnsi="Arial" w:hint="default"/>
      </w:rPr>
    </w:lvl>
    <w:lvl w:ilvl="2" w:tplc="4E78A758" w:tentative="1">
      <w:start w:val="1"/>
      <w:numFmt w:val="bullet"/>
      <w:lvlText w:val="•"/>
      <w:lvlJc w:val="left"/>
      <w:pPr>
        <w:tabs>
          <w:tab w:val="num" w:pos="2160"/>
        </w:tabs>
        <w:ind w:left="2160" w:hanging="360"/>
      </w:pPr>
      <w:rPr>
        <w:rFonts w:ascii="Arial" w:hAnsi="Arial" w:hint="default"/>
      </w:rPr>
    </w:lvl>
    <w:lvl w:ilvl="3" w:tplc="6E0C5972" w:tentative="1">
      <w:start w:val="1"/>
      <w:numFmt w:val="bullet"/>
      <w:lvlText w:val="•"/>
      <w:lvlJc w:val="left"/>
      <w:pPr>
        <w:tabs>
          <w:tab w:val="num" w:pos="2880"/>
        </w:tabs>
        <w:ind w:left="2880" w:hanging="360"/>
      </w:pPr>
      <w:rPr>
        <w:rFonts w:ascii="Arial" w:hAnsi="Arial" w:hint="default"/>
      </w:rPr>
    </w:lvl>
    <w:lvl w:ilvl="4" w:tplc="D8F6F20C" w:tentative="1">
      <w:start w:val="1"/>
      <w:numFmt w:val="bullet"/>
      <w:lvlText w:val="•"/>
      <w:lvlJc w:val="left"/>
      <w:pPr>
        <w:tabs>
          <w:tab w:val="num" w:pos="3600"/>
        </w:tabs>
        <w:ind w:left="3600" w:hanging="360"/>
      </w:pPr>
      <w:rPr>
        <w:rFonts w:ascii="Arial" w:hAnsi="Arial" w:hint="default"/>
      </w:rPr>
    </w:lvl>
    <w:lvl w:ilvl="5" w:tplc="41EEAD46" w:tentative="1">
      <w:start w:val="1"/>
      <w:numFmt w:val="bullet"/>
      <w:lvlText w:val="•"/>
      <w:lvlJc w:val="left"/>
      <w:pPr>
        <w:tabs>
          <w:tab w:val="num" w:pos="4320"/>
        </w:tabs>
        <w:ind w:left="4320" w:hanging="360"/>
      </w:pPr>
      <w:rPr>
        <w:rFonts w:ascii="Arial" w:hAnsi="Arial" w:hint="default"/>
      </w:rPr>
    </w:lvl>
    <w:lvl w:ilvl="6" w:tplc="D1A68256" w:tentative="1">
      <w:start w:val="1"/>
      <w:numFmt w:val="bullet"/>
      <w:lvlText w:val="•"/>
      <w:lvlJc w:val="left"/>
      <w:pPr>
        <w:tabs>
          <w:tab w:val="num" w:pos="5040"/>
        </w:tabs>
        <w:ind w:left="5040" w:hanging="360"/>
      </w:pPr>
      <w:rPr>
        <w:rFonts w:ascii="Arial" w:hAnsi="Arial" w:hint="default"/>
      </w:rPr>
    </w:lvl>
    <w:lvl w:ilvl="7" w:tplc="8D06A750" w:tentative="1">
      <w:start w:val="1"/>
      <w:numFmt w:val="bullet"/>
      <w:lvlText w:val="•"/>
      <w:lvlJc w:val="left"/>
      <w:pPr>
        <w:tabs>
          <w:tab w:val="num" w:pos="5760"/>
        </w:tabs>
        <w:ind w:left="5760" w:hanging="360"/>
      </w:pPr>
      <w:rPr>
        <w:rFonts w:ascii="Arial" w:hAnsi="Arial" w:hint="default"/>
      </w:rPr>
    </w:lvl>
    <w:lvl w:ilvl="8" w:tplc="4730830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5"/>
  </w:num>
  <w:num w:numId="3">
    <w:abstractNumId w:val="6"/>
  </w:num>
  <w:num w:numId="4">
    <w:abstractNumId w:val="7"/>
  </w:num>
  <w:num w:numId="5">
    <w:abstractNumId w:val="9"/>
  </w:num>
  <w:num w:numId="6">
    <w:abstractNumId w:val="3"/>
  </w:num>
  <w:num w:numId="7">
    <w:abstractNumId w:val="4"/>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7C5"/>
    <w:rsid w:val="00177E78"/>
    <w:rsid w:val="004077C5"/>
    <w:rsid w:val="0044780E"/>
    <w:rsid w:val="006353A2"/>
    <w:rsid w:val="0097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000E9-C31A-4F0D-98DC-83E36227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7C5"/>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077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068428">
      <w:bodyDiv w:val="1"/>
      <w:marLeft w:val="0"/>
      <w:marRight w:val="0"/>
      <w:marTop w:val="0"/>
      <w:marBottom w:val="0"/>
      <w:divBdr>
        <w:top w:val="none" w:sz="0" w:space="0" w:color="auto"/>
        <w:left w:val="none" w:sz="0" w:space="0" w:color="auto"/>
        <w:bottom w:val="none" w:sz="0" w:space="0" w:color="auto"/>
        <w:right w:val="none" w:sz="0" w:space="0" w:color="auto"/>
      </w:divBdr>
      <w:divsChild>
        <w:div w:id="720180094">
          <w:marLeft w:val="360"/>
          <w:marRight w:val="0"/>
          <w:marTop w:val="200"/>
          <w:marBottom w:val="0"/>
          <w:divBdr>
            <w:top w:val="none" w:sz="0" w:space="0" w:color="auto"/>
            <w:left w:val="none" w:sz="0" w:space="0" w:color="auto"/>
            <w:bottom w:val="none" w:sz="0" w:space="0" w:color="auto"/>
            <w:right w:val="none" w:sz="0" w:space="0" w:color="auto"/>
          </w:divBdr>
        </w:div>
        <w:div w:id="1059087748">
          <w:marLeft w:val="360"/>
          <w:marRight w:val="0"/>
          <w:marTop w:val="200"/>
          <w:marBottom w:val="0"/>
          <w:divBdr>
            <w:top w:val="none" w:sz="0" w:space="0" w:color="auto"/>
            <w:left w:val="none" w:sz="0" w:space="0" w:color="auto"/>
            <w:bottom w:val="none" w:sz="0" w:space="0" w:color="auto"/>
            <w:right w:val="none" w:sz="0" w:space="0" w:color="auto"/>
          </w:divBdr>
        </w:div>
      </w:divsChild>
    </w:div>
    <w:div w:id="837573306">
      <w:bodyDiv w:val="1"/>
      <w:marLeft w:val="0"/>
      <w:marRight w:val="0"/>
      <w:marTop w:val="0"/>
      <w:marBottom w:val="0"/>
      <w:divBdr>
        <w:top w:val="none" w:sz="0" w:space="0" w:color="auto"/>
        <w:left w:val="none" w:sz="0" w:space="0" w:color="auto"/>
        <w:bottom w:val="none" w:sz="0" w:space="0" w:color="auto"/>
        <w:right w:val="none" w:sz="0" w:space="0" w:color="auto"/>
      </w:divBdr>
      <w:divsChild>
        <w:div w:id="963460969">
          <w:marLeft w:val="360"/>
          <w:marRight w:val="0"/>
          <w:marTop w:val="200"/>
          <w:marBottom w:val="0"/>
          <w:divBdr>
            <w:top w:val="none" w:sz="0" w:space="0" w:color="auto"/>
            <w:left w:val="none" w:sz="0" w:space="0" w:color="auto"/>
            <w:bottom w:val="none" w:sz="0" w:space="0" w:color="auto"/>
            <w:right w:val="none" w:sz="0" w:space="0" w:color="auto"/>
          </w:divBdr>
        </w:div>
      </w:divsChild>
    </w:div>
    <w:div w:id="888805070">
      <w:bodyDiv w:val="1"/>
      <w:marLeft w:val="0"/>
      <w:marRight w:val="0"/>
      <w:marTop w:val="0"/>
      <w:marBottom w:val="0"/>
      <w:divBdr>
        <w:top w:val="none" w:sz="0" w:space="0" w:color="auto"/>
        <w:left w:val="none" w:sz="0" w:space="0" w:color="auto"/>
        <w:bottom w:val="none" w:sz="0" w:space="0" w:color="auto"/>
        <w:right w:val="none" w:sz="0" w:space="0" w:color="auto"/>
      </w:divBdr>
      <w:divsChild>
        <w:div w:id="1993096405">
          <w:marLeft w:val="360"/>
          <w:marRight w:val="0"/>
          <w:marTop w:val="200"/>
          <w:marBottom w:val="0"/>
          <w:divBdr>
            <w:top w:val="none" w:sz="0" w:space="0" w:color="auto"/>
            <w:left w:val="none" w:sz="0" w:space="0" w:color="auto"/>
            <w:bottom w:val="none" w:sz="0" w:space="0" w:color="auto"/>
            <w:right w:val="none" w:sz="0" w:space="0" w:color="auto"/>
          </w:divBdr>
        </w:div>
        <w:div w:id="1144934611">
          <w:marLeft w:val="360"/>
          <w:marRight w:val="0"/>
          <w:marTop w:val="200"/>
          <w:marBottom w:val="0"/>
          <w:divBdr>
            <w:top w:val="none" w:sz="0" w:space="0" w:color="auto"/>
            <w:left w:val="none" w:sz="0" w:space="0" w:color="auto"/>
            <w:bottom w:val="none" w:sz="0" w:space="0" w:color="auto"/>
            <w:right w:val="none" w:sz="0" w:space="0" w:color="auto"/>
          </w:divBdr>
        </w:div>
        <w:div w:id="2139298667">
          <w:marLeft w:val="360"/>
          <w:marRight w:val="0"/>
          <w:marTop w:val="200"/>
          <w:marBottom w:val="0"/>
          <w:divBdr>
            <w:top w:val="none" w:sz="0" w:space="0" w:color="auto"/>
            <w:left w:val="none" w:sz="0" w:space="0" w:color="auto"/>
            <w:bottom w:val="none" w:sz="0" w:space="0" w:color="auto"/>
            <w:right w:val="none" w:sz="0" w:space="0" w:color="auto"/>
          </w:divBdr>
        </w:div>
        <w:div w:id="226458991">
          <w:marLeft w:val="360"/>
          <w:marRight w:val="0"/>
          <w:marTop w:val="200"/>
          <w:marBottom w:val="0"/>
          <w:divBdr>
            <w:top w:val="none" w:sz="0" w:space="0" w:color="auto"/>
            <w:left w:val="none" w:sz="0" w:space="0" w:color="auto"/>
            <w:bottom w:val="none" w:sz="0" w:space="0" w:color="auto"/>
            <w:right w:val="none" w:sz="0" w:space="0" w:color="auto"/>
          </w:divBdr>
        </w:div>
        <w:div w:id="1892766746">
          <w:marLeft w:val="360"/>
          <w:marRight w:val="0"/>
          <w:marTop w:val="200"/>
          <w:marBottom w:val="0"/>
          <w:divBdr>
            <w:top w:val="none" w:sz="0" w:space="0" w:color="auto"/>
            <w:left w:val="none" w:sz="0" w:space="0" w:color="auto"/>
            <w:bottom w:val="none" w:sz="0" w:space="0" w:color="auto"/>
            <w:right w:val="none" w:sz="0" w:space="0" w:color="auto"/>
          </w:divBdr>
        </w:div>
        <w:div w:id="781613950">
          <w:marLeft w:val="360"/>
          <w:marRight w:val="0"/>
          <w:marTop w:val="200"/>
          <w:marBottom w:val="0"/>
          <w:divBdr>
            <w:top w:val="none" w:sz="0" w:space="0" w:color="auto"/>
            <w:left w:val="none" w:sz="0" w:space="0" w:color="auto"/>
            <w:bottom w:val="none" w:sz="0" w:space="0" w:color="auto"/>
            <w:right w:val="none" w:sz="0" w:space="0" w:color="auto"/>
          </w:divBdr>
        </w:div>
      </w:divsChild>
    </w:div>
    <w:div w:id="937982561">
      <w:bodyDiv w:val="1"/>
      <w:marLeft w:val="0"/>
      <w:marRight w:val="0"/>
      <w:marTop w:val="0"/>
      <w:marBottom w:val="0"/>
      <w:divBdr>
        <w:top w:val="none" w:sz="0" w:space="0" w:color="auto"/>
        <w:left w:val="none" w:sz="0" w:space="0" w:color="auto"/>
        <w:bottom w:val="none" w:sz="0" w:space="0" w:color="auto"/>
        <w:right w:val="none" w:sz="0" w:space="0" w:color="auto"/>
      </w:divBdr>
      <w:divsChild>
        <w:div w:id="521357041">
          <w:marLeft w:val="360"/>
          <w:marRight w:val="0"/>
          <w:marTop w:val="200"/>
          <w:marBottom w:val="0"/>
          <w:divBdr>
            <w:top w:val="none" w:sz="0" w:space="0" w:color="auto"/>
            <w:left w:val="none" w:sz="0" w:space="0" w:color="auto"/>
            <w:bottom w:val="none" w:sz="0" w:space="0" w:color="auto"/>
            <w:right w:val="none" w:sz="0" w:space="0" w:color="auto"/>
          </w:divBdr>
        </w:div>
      </w:divsChild>
    </w:div>
    <w:div w:id="1077436315">
      <w:bodyDiv w:val="1"/>
      <w:marLeft w:val="0"/>
      <w:marRight w:val="0"/>
      <w:marTop w:val="0"/>
      <w:marBottom w:val="0"/>
      <w:divBdr>
        <w:top w:val="none" w:sz="0" w:space="0" w:color="auto"/>
        <w:left w:val="none" w:sz="0" w:space="0" w:color="auto"/>
        <w:bottom w:val="none" w:sz="0" w:space="0" w:color="auto"/>
        <w:right w:val="none" w:sz="0" w:space="0" w:color="auto"/>
      </w:divBdr>
      <w:divsChild>
        <w:div w:id="967859029">
          <w:marLeft w:val="806"/>
          <w:marRight w:val="0"/>
          <w:marTop w:val="200"/>
          <w:marBottom w:val="0"/>
          <w:divBdr>
            <w:top w:val="none" w:sz="0" w:space="0" w:color="auto"/>
            <w:left w:val="none" w:sz="0" w:space="0" w:color="auto"/>
            <w:bottom w:val="none" w:sz="0" w:space="0" w:color="auto"/>
            <w:right w:val="none" w:sz="0" w:space="0" w:color="auto"/>
          </w:divBdr>
        </w:div>
        <w:div w:id="383021027">
          <w:marLeft w:val="360"/>
          <w:marRight w:val="0"/>
          <w:marTop w:val="200"/>
          <w:marBottom w:val="0"/>
          <w:divBdr>
            <w:top w:val="none" w:sz="0" w:space="0" w:color="auto"/>
            <w:left w:val="none" w:sz="0" w:space="0" w:color="auto"/>
            <w:bottom w:val="none" w:sz="0" w:space="0" w:color="auto"/>
            <w:right w:val="none" w:sz="0" w:space="0" w:color="auto"/>
          </w:divBdr>
        </w:div>
        <w:div w:id="1552690615">
          <w:marLeft w:val="360"/>
          <w:marRight w:val="0"/>
          <w:marTop w:val="200"/>
          <w:marBottom w:val="0"/>
          <w:divBdr>
            <w:top w:val="none" w:sz="0" w:space="0" w:color="auto"/>
            <w:left w:val="none" w:sz="0" w:space="0" w:color="auto"/>
            <w:bottom w:val="none" w:sz="0" w:space="0" w:color="auto"/>
            <w:right w:val="none" w:sz="0" w:space="0" w:color="auto"/>
          </w:divBdr>
        </w:div>
        <w:div w:id="276910004">
          <w:marLeft w:val="360"/>
          <w:marRight w:val="0"/>
          <w:marTop w:val="200"/>
          <w:marBottom w:val="0"/>
          <w:divBdr>
            <w:top w:val="none" w:sz="0" w:space="0" w:color="auto"/>
            <w:left w:val="none" w:sz="0" w:space="0" w:color="auto"/>
            <w:bottom w:val="none" w:sz="0" w:space="0" w:color="auto"/>
            <w:right w:val="none" w:sz="0" w:space="0" w:color="auto"/>
          </w:divBdr>
        </w:div>
      </w:divsChild>
    </w:div>
    <w:div w:id="1169634190">
      <w:bodyDiv w:val="1"/>
      <w:marLeft w:val="0"/>
      <w:marRight w:val="0"/>
      <w:marTop w:val="0"/>
      <w:marBottom w:val="0"/>
      <w:divBdr>
        <w:top w:val="none" w:sz="0" w:space="0" w:color="auto"/>
        <w:left w:val="none" w:sz="0" w:space="0" w:color="auto"/>
        <w:bottom w:val="none" w:sz="0" w:space="0" w:color="auto"/>
        <w:right w:val="none" w:sz="0" w:space="0" w:color="auto"/>
      </w:divBdr>
      <w:divsChild>
        <w:div w:id="1062869192">
          <w:marLeft w:val="360"/>
          <w:marRight w:val="0"/>
          <w:marTop w:val="200"/>
          <w:marBottom w:val="0"/>
          <w:divBdr>
            <w:top w:val="none" w:sz="0" w:space="0" w:color="auto"/>
            <w:left w:val="none" w:sz="0" w:space="0" w:color="auto"/>
            <w:bottom w:val="none" w:sz="0" w:space="0" w:color="auto"/>
            <w:right w:val="none" w:sz="0" w:space="0" w:color="auto"/>
          </w:divBdr>
        </w:div>
      </w:divsChild>
    </w:div>
    <w:div w:id="1361514051">
      <w:bodyDiv w:val="1"/>
      <w:marLeft w:val="0"/>
      <w:marRight w:val="0"/>
      <w:marTop w:val="0"/>
      <w:marBottom w:val="0"/>
      <w:divBdr>
        <w:top w:val="none" w:sz="0" w:space="0" w:color="auto"/>
        <w:left w:val="none" w:sz="0" w:space="0" w:color="auto"/>
        <w:bottom w:val="none" w:sz="0" w:space="0" w:color="auto"/>
        <w:right w:val="none" w:sz="0" w:space="0" w:color="auto"/>
      </w:divBdr>
      <w:divsChild>
        <w:div w:id="385956283">
          <w:marLeft w:val="360"/>
          <w:marRight w:val="0"/>
          <w:marTop w:val="200"/>
          <w:marBottom w:val="0"/>
          <w:divBdr>
            <w:top w:val="none" w:sz="0" w:space="0" w:color="auto"/>
            <w:left w:val="none" w:sz="0" w:space="0" w:color="auto"/>
            <w:bottom w:val="none" w:sz="0" w:space="0" w:color="auto"/>
            <w:right w:val="none" w:sz="0" w:space="0" w:color="auto"/>
          </w:divBdr>
        </w:div>
      </w:divsChild>
    </w:div>
    <w:div w:id="1662545013">
      <w:bodyDiv w:val="1"/>
      <w:marLeft w:val="0"/>
      <w:marRight w:val="0"/>
      <w:marTop w:val="0"/>
      <w:marBottom w:val="0"/>
      <w:divBdr>
        <w:top w:val="none" w:sz="0" w:space="0" w:color="auto"/>
        <w:left w:val="none" w:sz="0" w:space="0" w:color="auto"/>
        <w:bottom w:val="none" w:sz="0" w:space="0" w:color="auto"/>
        <w:right w:val="none" w:sz="0" w:space="0" w:color="auto"/>
      </w:divBdr>
      <w:divsChild>
        <w:div w:id="1306276544">
          <w:marLeft w:val="360"/>
          <w:marRight w:val="0"/>
          <w:marTop w:val="200"/>
          <w:marBottom w:val="0"/>
          <w:divBdr>
            <w:top w:val="none" w:sz="0" w:space="0" w:color="auto"/>
            <w:left w:val="none" w:sz="0" w:space="0" w:color="auto"/>
            <w:bottom w:val="none" w:sz="0" w:space="0" w:color="auto"/>
            <w:right w:val="none" w:sz="0" w:space="0" w:color="auto"/>
          </w:divBdr>
        </w:div>
        <w:div w:id="395709743">
          <w:marLeft w:val="360"/>
          <w:marRight w:val="0"/>
          <w:marTop w:val="200"/>
          <w:marBottom w:val="0"/>
          <w:divBdr>
            <w:top w:val="none" w:sz="0" w:space="0" w:color="auto"/>
            <w:left w:val="none" w:sz="0" w:space="0" w:color="auto"/>
            <w:bottom w:val="none" w:sz="0" w:space="0" w:color="auto"/>
            <w:right w:val="none" w:sz="0" w:space="0" w:color="auto"/>
          </w:divBdr>
        </w:div>
        <w:div w:id="1911651695">
          <w:marLeft w:val="360"/>
          <w:marRight w:val="0"/>
          <w:marTop w:val="200"/>
          <w:marBottom w:val="0"/>
          <w:divBdr>
            <w:top w:val="none" w:sz="0" w:space="0" w:color="auto"/>
            <w:left w:val="none" w:sz="0" w:space="0" w:color="auto"/>
            <w:bottom w:val="none" w:sz="0" w:space="0" w:color="auto"/>
            <w:right w:val="none" w:sz="0" w:space="0" w:color="auto"/>
          </w:divBdr>
        </w:div>
        <w:div w:id="2077630693">
          <w:marLeft w:val="360"/>
          <w:marRight w:val="0"/>
          <w:marTop w:val="200"/>
          <w:marBottom w:val="0"/>
          <w:divBdr>
            <w:top w:val="none" w:sz="0" w:space="0" w:color="auto"/>
            <w:left w:val="none" w:sz="0" w:space="0" w:color="auto"/>
            <w:bottom w:val="none" w:sz="0" w:space="0" w:color="auto"/>
            <w:right w:val="none" w:sz="0" w:space="0" w:color="auto"/>
          </w:divBdr>
        </w:div>
        <w:div w:id="73667634">
          <w:marLeft w:val="360"/>
          <w:marRight w:val="0"/>
          <w:marTop w:val="200"/>
          <w:marBottom w:val="0"/>
          <w:divBdr>
            <w:top w:val="none" w:sz="0" w:space="0" w:color="auto"/>
            <w:left w:val="none" w:sz="0" w:space="0" w:color="auto"/>
            <w:bottom w:val="none" w:sz="0" w:space="0" w:color="auto"/>
            <w:right w:val="none" w:sz="0" w:space="0" w:color="auto"/>
          </w:divBdr>
        </w:div>
        <w:div w:id="1792170795">
          <w:marLeft w:val="360"/>
          <w:marRight w:val="0"/>
          <w:marTop w:val="200"/>
          <w:marBottom w:val="0"/>
          <w:divBdr>
            <w:top w:val="none" w:sz="0" w:space="0" w:color="auto"/>
            <w:left w:val="none" w:sz="0" w:space="0" w:color="auto"/>
            <w:bottom w:val="none" w:sz="0" w:space="0" w:color="auto"/>
            <w:right w:val="none" w:sz="0" w:space="0" w:color="auto"/>
          </w:divBdr>
        </w:div>
        <w:div w:id="1475102184">
          <w:marLeft w:val="360"/>
          <w:marRight w:val="0"/>
          <w:marTop w:val="200"/>
          <w:marBottom w:val="0"/>
          <w:divBdr>
            <w:top w:val="none" w:sz="0" w:space="0" w:color="auto"/>
            <w:left w:val="none" w:sz="0" w:space="0" w:color="auto"/>
            <w:bottom w:val="none" w:sz="0" w:space="0" w:color="auto"/>
            <w:right w:val="none" w:sz="0" w:space="0" w:color="auto"/>
          </w:divBdr>
        </w:div>
      </w:divsChild>
    </w:div>
    <w:div w:id="1755592004">
      <w:bodyDiv w:val="1"/>
      <w:marLeft w:val="0"/>
      <w:marRight w:val="0"/>
      <w:marTop w:val="0"/>
      <w:marBottom w:val="0"/>
      <w:divBdr>
        <w:top w:val="none" w:sz="0" w:space="0" w:color="auto"/>
        <w:left w:val="none" w:sz="0" w:space="0" w:color="auto"/>
        <w:bottom w:val="none" w:sz="0" w:space="0" w:color="auto"/>
        <w:right w:val="none" w:sz="0" w:space="0" w:color="auto"/>
      </w:divBdr>
      <w:divsChild>
        <w:div w:id="1592927841">
          <w:marLeft w:val="360"/>
          <w:marRight w:val="0"/>
          <w:marTop w:val="200"/>
          <w:marBottom w:val="0"/>
          <w:divBdr>
            <w:top w:val="none" w:sz="0" w:space="0" w:color="auto"/>
            <w:left w:val="none" w:sz="0" w:space="0" w:color="auto"/>
            <w:bottom w:val="none" w:sz="0" w:space="0" w:color="auto"/>
            <w:right w:val="none" w:sz="0" w:space="0" w:color="auto"/>
          </w:divBdr>
        </w:div>
      </w:divsChild>
    </w:div>
    <w:div w:id="1763407911">
      <w:bodyDiv w:val="1"/>
      <w:marLeft w:val="0"/>
      <w:marRight w:val="0"/>
      <w:marTop w:val="0"/>
      <w:marBottom w:val="0"/>
      <w:divBdr>
        <w:top w:val="none" w:sz="0" w:space="0" w:color="auto"/>
        <w:left w:val="none" w:sz="0" w:space="0" w:color="auto"/>
        <w:bottom w:val="none" w:sz="0" w:space="0" w:color="auto"/>
        <w:right w:val="none" w:sz="0" w:space="0" w:color="auto"/>
      </w:divBdr>
      <w:divsChild>
        <w:div w:id="1474517925">
          <w:marLeft w:val="360"/>
          <w:marRight w:val="0"/>
          <w:marTop w:val="200"/>
          <w:marBottom w:val="0"/>
          <w:divBdr>
            <w:top w:val="none" w:sz="0" w:space="0" w:color="auto"/>
            <w:left w:val="none" w:sz="0" w:space="0" w:color="auto"/>
            <w:bottom w:val="none" w:sz="0" w:space="0" w:color="auto"/>
            <w:right w:val="none" w:sz="0" w:space="0" w:color="auto"/>
          </w:divBdr>
        </w:div>
        <w:div w:id="1538807918">
          <w:marLeft w:val="360"/>
          <w:marRight w:val="0"/>
          <w:marTop w:val="200"/>
          <w:marBottom w:val="0"/>
          <w:divBdr>
            <w:top w:val="none" w:sz="0" w:space="0" w:color="auto"/>
            <w:left w:val="none" w:sz="0" w:space="0" w:color="auto"/>
            <w:bottom w:val="none" w:sz="0" w:space="0" w:color="auto"/>
            <w:right w:val="none" w:sz="0" w:space="0" w:color="auto"/>
          </w:divBdr>
        </w:div>
        <w:div w:id="1803427475">
          <w:marLeft w:val="360"/>
          <w:marRight w:val="0"/>
          <w:marTop w:val="200"/>
          <w:marBottom w:val="0"/>
          <w:divBdr>
            <w:top w:val="none" w:sz="0" w:space="0" w:color="auto"/>
            <w:left w:val="none" w:sz="0" w:space="0" w:color="auto"/>
            <w:bottom w:val="none" w:sz="0" w:space="0" w:color="auto"/>
            <w:right w:val="none" w:sz="0" w:space="0" w:color="auto"/>
          </w:divBdr>
        </w:div>
        <w:div w:id="1388189537">
          <w:marLeft w:val="360"/>
          <w:marRight w:val="0"/>
          <w:marTop w:val="200"/>
          <w:marBottom w:val="0"/>
          <w:divBdr>
            <w:top w:val="none" w:sz="0" w:space="0" w:color="auto"/>
            <w:left w:val="none" w:sz="0" w:space="0" w:color="auto"/>
            <w:bottom w:val="none" w:sz="0" w:space="0" w:color="auto"/>
            <w:right w:val="none" w:sz="0" w:space="0" w:color="auto"/>
          </w:divBdr>
        </w:div>
        <w:div w:id="782303925">
          <w:marLeft w:val="360"/>
          <w:marRight w:val="0"/>
          <w:marTop w:val="200"/>
          <w:marBottom w:val="0"/>
          <w:divBdr>
            <w:top w:val="none" w:sz="0" w:space="0" w:color="auto"/>
            <w:left w:val="none" w:sz="0" w:space="0" w:color="auto"/>
            <w:bottom w:val="none" w:sz="0" w:space="0" w:color="auto"/>
            <w:right w:val="none" w:sz="0" w:space="0" w:color="auto"/>
          </w:divBdr>
        </w:div>
        <w:div w:id="857425878">
          <w:marLeft w:val="360"/>
          <w:marRight w:val="0"/>
          <w:marTop w:val="200"/>
          <w:marBottom w:val="0"/>
          <w:divBdr>
            <w:top w:val="none" w:sz="0" w:space="0" w:color="auto"/>
            <w:left w:val="none" w:sz="0" w:space="0" w:color="auto"/>
            <w:bottom w:val="none" w:sz="0" w:space="0" w:color="auto"/>
            <w:right w:val="none" w:sz="0" w:space="0" w:color="auto"/>
          </w:divBdr>
        </w:div>
      </w:divsChild>
    </w:div>
    <w:div w:id="1805003712">
      <w:bodyDiv w:val="1"/>
      <w:marLeft w:val="0"/>
      <w:marRight w:val="0"/>
      <w:marTop w:val="0"/>
      <w:marBottom w:val="0"/>
      <w:divBdr>
        <w:top w:val="none" w:sz="0" w:space="0" w:color="auto"/>
        <w:left w:val="none" w:sz="0" w:space="0" w:color="auto"/>
        <w:bottom w:val="none" w:sz="0" w:space="0" w:color="auto"/>
        <w:right w:val="none" w:sz="0" w:space="0" w:color="auto"/>
      </w:divBdr>
      <w:divsChild>
        <w:div w:id="1151947599">
          <w:marLeft w:val="360"/>
          <w:marRight w:val="0"/>
          <w:marTop w:val="200"/>
          <w:marBottom w:val="0"/>
          <w:divBdr>
            <w:top w:val="none" w:sz="0" w:space="0" w:color="auto"/>
            <w:left w:val="none" w:sz="0" w:space="0" w:color="auto"/>
            <w:bottom w:val="none" w:sz="0" w:space="0" w:color="auto"/>
            <w:right w:val="none" w:sz="0" w:space="0" w:color="auto"/>
          </w:divBdr>
        </w:div>
        <w:div w:id="2004817213">
          <w:marLeft w:val="360"/>
          <w:marRight w:val="0"/>
          <w:marTop w:val="200"/>
          <w:marBottom w:val="0"/>
          <w:divBdr>
            <w:top w:val="none" w:sz="0" w:space="0" w:color="auto"/>
            <w:left w:val="none" w:sz="0" w:space="0" w:color="auto"/>
            <w:bottom w:val="none" w:sz="0" w:space="0" w:color="auto"/>
            <w:right w:val="none" w:sz="0" w:space="0" w:color="auto"/>
          </w:divBdr>
        </w:div>
        <w:div w:id="1961450694">
          <w:marLeft w:val="360"/>
          <w:marRight w:val="0"/>
          <w:marTop w:val="200"/>
          <w:marBottom w:val="0"/>
          <w:divBdr>
            <w:top w:val="none" w:sz="0" w:space="0" w:color="auto"/>
            <w:left w:val="none" w:sz="0" w:space="0" w:color="auto"/>
            <w:bottom w:val="none" w:sz="0" w:space="0" w:color="auto"/>
            <w:right w:val="none" w:sz="0" w:space="0" w:color="auto"/>
          </w:divBdr>
        </w:div>
        <w:div w:id="1125268504">
          <w:marLeft w:val="360"/>
          <w:marRight w:val="0"/>
          <w:marTop w:val="200"/>
          <w:marBottom w:val="0"/>
          <w:divBdr>
            <w:top w:val="none" w:sz="0" w:space="0" w:color="auto"/>
            <w:left w:val="none" w:sz="0" w:space="0" w:color="auto"/>
            <w:bottom w:val="none" w:sz="0" w:space="0" w:color="auto"/>
            <w:right w:val="none" w:sz="0" w:space="0" w:color="auto"/>
          </w:divBdr>
        </w:div>
        <w:div w:id="69680688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Vinnie</cp:lastModifiedBy>
  <cp:revision>2</cp:revision>
  <dcterms:created xsi:type="dcterms:W3CDTF">2020-03-02T14:57:00Z</dcterms:created>
  <dcterms:modified xsi:type="dcterms:W3CDTF">2020-03-02T14:57:00Z</dcterms:modified>
</cp:coreProperties>
</file>